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3" w:type="dxa"/>
        <w:tblInd w:w="-572" w:type="dxa"/>
        <w:tblLook w:val="01E0" w:firstRow="1" w:lastRow="1" w:firstColumn="1" w:lastColumn="1" w:noHBand="0" w:noVBand="0"/>
      </w:tblPr>
      <w:tblGrid>
        <w:gridCol w:w="4824"/>
        <w:gridCol w:w="4709"/>
      </w:tblGrid>
      <w:tr w:rsidR="00E810B8" w:rsidRPr="00B653F1" w14:paraId="4965B132" w14:textId="77777777" w:rsidTr="00BA1749">
        <w:tc>
          <w:tcPr>
            <w:tcW w:w="4824" w:type="dxa"/>
            <w:shd w:val="clear" w:color="auto" w:fill="auto"/>
          </w:tcPr>
          <w:p w14:paraId="6D995ADF" w14:textId="77777777" w:rsidR="00E810B8" w:rsidRPr="00B653F1" w:rsidRDefault="00E810B8" w:rsidP="00E810B8">
            <w:pPr>
              <w:widowControl w:val="0"/>
              <w:jc w:val="center"/>
              <w:outlineLvl w:val="2"/>
              <w:rPr>
                <w:bCs/>
                <w:spacing w:val="-6"/>
                <w:sz w:val="24"/>
                <w:szCs w:val="24"/>
                <w:lang w:val="vi-VN"/>
              </w:rPr>
            </w:pPr>
            <w:r w:rsidRPr="00B653F1">
              <w:rPr>
                <w:bCs/>
                <w:spacing w:val="-6"/>
                <w:sz w:val="24"/>
                <w:szCs w:val="24"/>
                <w:lang w:val="vi-VN"/>
              </w:rPr>
              <w:t>BỘ T</w:t>
            </w:r>
            <w:r w:rsidRPr="00B653F1">
              <w:rPr>
                <w:rFonts w:hint="cs"/>
                <w:bCs/>
                <w:spacing w:val="-6"/>
                <w:sz w:val="24"/>
                <w:szCs w:val="24"/>
                <w:lang w:val="vi-VN"/>
              </w:rPr>
              <w:t>Ư</w:t>
            </w:r>
            <w:r w:rsidRPr="00B653F1">
              <w:rPr>
                <w:bCs/>
                <w:spacing w:val="-6"/>
                <w:sz w:val="24"/>
                <w:szCs w:val="24"/>
                <w:lang w:val="vi-VN"/>
              </w:rPr>
              <w:t xml:space="preserve"> PHÁP</w:t>
            </w:r>
          </w:p>
          <w:p w14:paraId="2F401293" w14:textId="77777777" w:rsidR="00E810B8" w:rsidRPr="00B653F1" w:rsidRDefault="00E810B8" w:rsidP="00E810B8">
            <w:pPr>
              <w:widowControl w:val="0"/>
              <w:jc w:val="center"/>
              <w:outlineLvl w:val="2"/>
              <w:rPr>
                <w:b/>
                <w:bCs/>
                <w:spacing w:val="-6"/>
                <w:sz w:val="24"/>
                <w:szCs w:val="24"/>
                <w:lang w:val="vi-VN"/>
              </w:rPr>
            </w:pPr>
            <w:r w:rsidRPr="00B653F1">
              <w:rPr>
                <w:b/>
                <w:bCs/>
                <w:spacing w:val="-6"/>
                <w:sz w:val="24"/>
                <w:szCs w:val="24"/>
              </w:rPr>
              <w:t>C</w:t>
            </w:r>
            <w:r w:rsidRPr="00B653F1">
              <w:rPr>
                <w:b/>
                <w:bCs/>
                <w:spacing w:val="-6"/>
                <w:sz w:val="24"/>
                <w:szCs w:val="24"/>
                <w:lang w:val="vi-VN"/>
              </w:rPr>
              <w:t>Ụ</w:t>
            </w:r>
            <w:r w:rsidRPr="00B653F1">
              <w:rPr>
                <w:b/>
                <w:bCs/>
                <w:spacing w:val="-6"/>
                <w:sz w:val="24"/>
                <w:szCs w:val="24"/>
              </w:rPr>
              <w:t>C</w:t>
            </w:r>
            <w:r w:rsidRPr="00B653F1">
              <w:rPr>
                <w:b/>
                <w:bCs/>
                <w:spacing w:val="-6"/>
                <w:sz w:val="24"/>
                <w:szCs w:val="24"/>
                <w:lang w:val="vi-VN"/>
              </w:rPr>
              <w:t xml:space="preserve"> PHỔ BIẾN, GIÁO DỤC PHÁP LUẬT</w:t>
            </w:r>
          </w:p>
          <w:p w14:paraId="48156B17" w14:textId="77777777" w:rsidR="00E810B8" w:rsidRPr="00B653F1" w:rsidRDefault="00E810B8" w:rsidP="00E810B8">
            <w:pPr>
              <w:widowControl w:val="0"/>
              <w:jc w:val="center"/>
              <w:outlineLvl w:val="2"/>
              <w:rPr>
                <w:b/>
                <w:bCs/>
                <w:spacing w:val="-6"/>
                <w:sz w:val="12"/>
              </w:rPr>
            </w:pPr>
            <w:r w:rsidRPr="00B653F1">
              <w:rPr>
                <w:b/>
                <w:bCs/>
                <w:spacing w:val="-6"/>
                <w:sz w:val="12"/>
              </w:rPr>
              <w:t>_______________________________</w:t>
            </w:r>
          </w:p>
          <w:p w14:paraId="78BA3B73" w14:textId="77777777" w:rsidR="00E810B8" w:rsidRPr="00B653F1" w:rsidRDefault="00E810B8" w:rsidP="00E810B8">
            <w:pPr>
              <w:widowControl w:val="0"/>
              <w:spacing w:before="120" w:after="120"/>
              <w:jc w:val="center"/>
              <w:rPr>
                <w:rFonts w:eastAsia="Calibri"/>
                <w:b/>
                <w:bCs/>
                <w:sz w:val="28"/>
                <w:szCs w:val="28"/>
              </w:rPr>
            </w:pPr>
          </w:p>
        </w:tc>
        <w:tc>
          <w:tcPr>
            <w:tcW w:w="4709" w:type="dxa"/>
            <w:shd w:val="clear" w:color="auto" w:fill="auto"/>
          </w:tcPr>
          <w:p w14:paraId="1B87B2C6" w14:textId="77777777" w:rsidR="00E810B8" w:rsidRPr="00B653F1" w:rsidRDefault="0041318E" w:rsidP="00E810B8">
            <w:pPr>
              <w:ind w:right="-27"/>
              <w:jc w:val="center"/>
              <w:rPr>
                <w:rFonts w:eastAsia="Calibri"/>
                <w:bCs/>
                <w:sz w:val="24"/>
                <w:szCs w:val="24"/>
              </w:rPr>
            </w:pPr>
            <w:r w:rsidRPr="00B653F1">
              <w:rPr>
                <w:rFonts w:eastAsia="Calibri"/>
                <w:bCs/>
                <w:sz w:val="24"/>
                <w:szCs w:val="24"/>
              </w:rPr>
              <w:t>NGÂN HÀNG NHÀ NƯỚC</w:t>
            </w:r>
            <w:r w:rsidR="0003318F" w:rsidRPr="00B653F1">
              <w:rPr>
                <w:rFonts w:eastAsia="Calibri"/>
                <w:bCs/>
                <w:sz w:val="24"/>
                <w:szCs w:val="24"/>
              </w:rPr>
              <w:t xml:space="preserve"> VIỆT NAM</w:t>
            </w:r>
          </w:p>
          <w:p w14:paraId="3FE2237B" w14:textId="77777777" w:rsidR="00E810B8" w:rsidRPr="00B653F1" w:rsidRDefault="00E810B8" w:rsidP="00E810B8">
            <w:pPr>
              <w:tabs>
                <w:tab w:val="left" w:pos="993"/>
                <w:tab w:val="left" w:pos="1134"/>
              </w:tabs>
              <w:jc w:val="center"/>
              <w:rPr>
                <w:b/>
                <w:sz w:val="24"/>
                <w:szCs w:val="24"/>
                <w:lang w:val="af-ZA"/>
              </w:rPr>
            </w:pPr>
            <w:r w:rsidRPr="00B653F1">
              <w:rPr>
                <w:b/>
                <w:sz w:val="24"/>
                <w:szCs w:val="24"/>
                <w:lang w:val="af-ZA"/>
              </w:rPr>
              <w:t xml:space="preserve">VỤ PHÁP CHẾ </w:t>
            </w:r>
          </w:p>
          <w:p w14:paraId="6177FF72" w14:textId="77777777" w:rsidR="00E810B8" w:rsidRPr="00B653F1" w:rsidRDefault="00E810B8" w:rsidP="00E810B8">
            <w:pPr>
              <w:widowControl w:val="0"/>
              <w:jc w:val="center"/>
              <w:outlineLvl w:val="4"/>
              <w:rPr>
                <w:b/>
                <w:bCs/>
                <w:sz w:val="12"/>
              </w:rPr>
            </w:pPr>
            <w:r w:rsidRPr="00B653F1">
              <w:rPr>
                <w:b/>
                <w:bCs/>
                <w:sz w:val="12"/>
              </w:rPr>
              <w:t>____________</w:t>
            </w:r>
          </w:p>
          <w:p w14:paraId="538FA97B" w14:textId="77777777" w:rsidR="00E810B8" w:rsidRPr="00B653F1" w:rsidRDefault="00E810B8" w:rsidP="00E810B8">
            <w:pPr>
              <w:widowControl w:val="0"/>
              <w:spacing w:before="120" w:after="120"/>
              <w:jc w:val="center"/>
              <w:rPr>
                <w:rFonts w:eastAsia="Calibri"/>
                <w:b/>
                <w:bCs/>
                <w:sz w:val="28"/>
                <w:szCs w:val="28"/>
              </w:rPr>
            </w:pPr>
          </w:p>
        </w:tc>
      </w:tr>
    </w:tbl>
    <w:p w14:paraId="5D4B9903" w14:textId="03EB7822" w:rsidR="00055CD0" w:rsidRPr="00B653F1" w:rsidRDefault="00D21884" w:rsidP="0003318F">
      <w:pPr>
        <w:spacing w:before="120" w:after="120" w:line="360" w:lineRule="exact"/>
        <w:jc w:val="center"/>
        <w:outlineLvl w:val="3"/>
        <w:rPr>
          <w:b/>
          <w:bCs/>
          <w:sz w:val="28"/>
          <w:szCs w:val="28"/>
        </w:rPr>
      </w:pPr>
      <w:bookmarkStart w:id="0" w:name="_GoBack"/>
      <w:r w:rsidRPr="00B653F1">
        <w:rPr>
          <w:b/>
          <w:bCs/>
          <w:sz w:val="28"/>
          <w:szCs w:val="28"/>
        </w:rPr>
        <w:t xml:space="preserve">TÀI LIỆU </w:t>
      </w:r>
      <w:r w:rsidR="006D1A64" w:rsidRPr="00B653F1">
        <w:rPr>
          <w:b/>
          <w:bCs/>
          <w:sz w:val="28"/>
          <w:szCs w:val="28"/>
        </w:rPr>
        <w:t xml:space="preserve">GIỚI THIỆU </w:t>
      </w:r>
      <w:r w:rsidR="0003318F" w:rsidRPr="00B653F1">
        <w:rPr>
          <w:b/>
          <w:bCs/>
          <w:sz w:val="28"/>
          <w:szCs w:val="28"/>
        </w:rPr>
        <w:t>LUẬT CÁC TỔ CHỨC TÍN DỤNG</w:t>
      </w:r>
    </w:p>
    <w:bookmarkEnd w:id="0"/>
    <w:p w14:paraId="3DB11C2D" w14:textId="77777777" w:rsidR="0003318F" w:rsidRPr="00B653F1" w:rsidRDefault="0003318F" w:rsidP="0060347E">
      <w:pPr>
        <w:spacing w:before="120" w:after="120" w:line="360" w:lineRule="exact"/>
        <w:ind w:firstLine="561"/>
        <w:jc w:val="both"/>
        <w:rPr>
          <w:sz w:val="28"/>
          <w:szCs w:val="28"/>
          <w:lang w:val="vi-VN"/>
        </w:rPr>
      </w:pPr>
    </w:p>
    <w:p w14:paraId="4E92D079" w14:textId="77777777" w:rsidR="00A372C1" w:rsidRPr="00B653F1" w:rsidRDefault="008C73B4" w:rsidP="0060347E">
      <w:pPr>
        <w:spacing w:before="120" w:after="120" w:line="360" w:lineRule="exact"/>
        <w:ind w:firstLine="561"/>
        <w:jc w:val="both"/>
        <w:rPr>
          <w:sz w:val="28"/>
          <w:szCs w:val="28"/>
          <w:lang w:val="vi-VN"/>
        </w:rPr>
      </w:pPr>
      <w:r w:rsidRPr="00B653F1">
        <w:rPr>
          <w:sz w:val="28"/>
          <w:szCs w:val="28"/>
          <w:lang w:val="vi-VN"/>
        </w:rPr>
        <w:t xml:space="preserve">Ngày 18/01/2024, tại kỳ họp bất thường lần thứ 05, Quốc hội khoá XV đã thông qua Luật Các tổ chức tín dụng, thay thế Luật </w:t>
      </w:r>
      <w:r w:rsidRPr="00B653F1">
        <w:rPr>
          <w:spacing w:val="-2"/>
          <w:sz w:val="28"/>
          <w:szCs w:val="28"/>
          <w:lang w:val="vi-VN"/>
        </w:rPr>
        <w:t>Các tổ chức tín dụng số 47/2010/QH12 đã được sửa đổi, bổ sung một số điều theo Luật số 17/2017/QH14</w:t>
      </w:r>
      <w:r w:rsidR="00A372C1" w:rsidRPr="00B653F1">
        <w:rPr>
          <w:sz w:val="28"/>
          <w:szCs w:val="28"/>
          <w:lang w:val="vi-VN"/>
        </w:rPr>
        <w:t xml:space="preserve">, Luật gồm những nội dung cơ bản như sau: </w:t>
      </w:r>
    </w:p>
    <w:p w14:paraId="7154A1E6" w14:textId="77777777" w:rsidR="00B02A24" w:rsidRPr="00B653F1" w:rsidRDefault="00B02A24" w:rsidP="0060347E">
      <w:pPr>
        <w:spacing w:before="120" w:after="120" w:line="360" w:lineRule="exact"/>
        <w:ind w:firstLine="561"/>
        <w:jc w:val="both"/>
        <w:rPr>
          <w:b/>
          <w:bCs/>
          <w:spacing w:val="-6"/>
          <w:sz w:val="28"/>
          <w:szCs w:val="28"/>
        </w:rPr>
      </w:pPr>
      <w:r w:rsidRPr="00B653F1">
        <w:rPr>
          <w:b/>
          <w:bCs/>
          <w:spacing w:val="-6"/>
          <w:sz w:val="28"/>
          <w:szCs w:val="28"/>
        </w:rPr>
        <w:t xml:space="preserve">I. VỀ SỰ CẦN THIẾT BAN HÀNH </w:t>
      </w:r>
    </w:p>
    <w:p w14:paraId="56D3DCA1" w14:textId="77777777" w:rsidR="0003318F" w:rsidRPr="00B653F1" w:rsidRDefault="0003318F" w:rsidP="0060347E">
      <w:pPr>
        <w:spacing w:before="120" w:after="120" w:line="360" w:lineRule="exact"/>
        <w:ind w:firstLine="561"/>
        <w:jc w:val="both"/>
        <w:rPr>
          <w:bCs/>
          <w:spacing w:val="-6"/>
          <w:sz w:val="28"/>
          <w:szCs w:val="28"/>
        </w:rPr>
      </w:pPr>
      <w:r w:rsidRPr="00B653F1">
        <w:rPr>
          <w:bCs/>
          <w:spacing w:val="-6"/>
          <w:sz w:val="28"/>
          <w:szCs w:val="28"/>
        </w:rPr>
        <w:t xml:space="preserve">Việc ban hành Luật Các tổ chức tín dụng (Luật Các TCTD) xuất </w:t>
      </w:r>
      <w:r w:rsidR="0029656E" w:rsidRPr="00B653F1">
        <w:rPr>
          <w:bCs/>
          <w:spacing w:val="-6"/>
          <w:sz w:val="28"/>
          <w:szCs w:val="28"/>
        </w:rPr>
        <w:t>p</w:t>
      </w:r>
      <w:r w:rsidRPr="00B653F1">
        <w:rPr>
          <w:bCs/>
          <w:spacing w:val="-6"/>
          <w:sz w:val="28"/>
          <w:szCs w:val="28"/>
        </w:rPr>
        <w:t xml:space="preserve">hát từ yêu cầu thể chế hóa </w:t>
      </w:r>
      <w:r w:rsidR="00CE54AA" w:rsidRPr="00B653F1">
        <w:rPr>
          <w:bCs/>
          <w:spacing w:val="-6"/>
          <w:sz w:val="28"/>
          <w:szCs w:val="28"/>
        </w:rPr>
        <w:t>chủ trương, đường lối của Đảng, chính sách của Nhà nước về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w:t>
      </w:r>
      <w:r w:rsidR="0029656E" w:rsidRPr="00B653F1">
        <w:rPr>
          <w:bCs/>
          <w:spacing w:val="-6"/>
          <w:sz w:val="28"/>
          <w:szCs w:val="28"/>
        </w:rPr>
        <w:t>i</w:t>
      </w:r>
      <w:r w:rsidR="00CE54AA" w:rsidRPr="00B653F1">
        <w:rPr>
          <w:bCs/>
          <w:spacing w:val="-6"/>
          <w:sz w:val="28"/>
          <w:szCs w:val="28"/>
        </w:rPr>
        <w:t>, đồng thời xử lý những khó khăn, vướng mắc phát sinh trong thực tiễn liên quan tới tổ chức, hoạt động của TCTD.</w:t>
      </w:r>
    </w:p>
    <w:p w14:paraId="3022A246" w14:textId="1AD4F4AE" w:rsidR="0003318F" w:rsidRPr="00B653F1" w:rsidRDefault="0024756B" w:rsidP="0060347E">
      <w:pPr>
        <w:widowControl w:val="0"/>
        <w:spacing w:before="120" w:after="120" w:line="360" w:lineRule="exact"/>
        <w:ind w:firstLine="567"/>
        <w:jc w:val="both"/>
        <w:rPr>
          <w:b/>
          <w:sz w:val="28"/>
          <w:szCs w:val="28"/>
          <w:lang w:val="vi-VN"/>
        </w:rPr>
      </w:pPr>
      <w:r w:rsidRPr="00B653F1">
        <w:rPr>
          <w:b/>
          <w:sz w:val="28"/>
          <w:szCs w:val="28"/>
          <w:lang w:val="vi-VN"/>
        </w:rPr>
        <w:t xml:space="preserve">1. Cơ sở chính trị, cơ sở pháp lý </w:t>
      </w:r>
    </w:p>
    <w:p w14:paraId="3BB81BFD" w14:textId="77777777" w:rsidR="0024756B" w:rsidRPr="00B653F1" w:rsidRDefault="0024756B" w:rsidP="00BA1749">
      <w:pPr>
        <w:widowControl w:val="0"/>
        <w:spacing w:before="120" w:after="120" w:line="360" w:lineRule="exact"/>
        <w:ind w:firstLine="567"/>
        <w:jc w:val="both"/>
        <w:rPr>
          <w:sz w:val="28"/>
          <w:szCs w:val="28"/>
          <w:lang w:val="vi-VN"/>
        </w:rPr>
      </w:pPr>
      <w:r w:rsidRPr="00B653F1">
        <w:rPr>
          <w:sz w:val="28"/>
          <w:szCs w:val="28"/>
          <w:lang w:val="vi-VN"/>
        </w:rPr>
        <w:t>Việc xây dựng dự án Luật Các tổ chức tín dụng (sửa đổi) phù hợp với chủ trương, chính sách của Đảng, Nghị quyết của Quốc hội và chỉ đạo của Chính phủ, cụ thể:</w:t>
      </w:r>
    </w:p>
    <w:p w14:paraId="21169A78" w14:textId="77777777"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a) Kế hoạch số 81/KH-UBTVQH ngày 05/11/2021 về triển khai thực hiện Kết luận số 19-KL/TW của Bộ Chính trị về Đề án Định hướng Chương trình xây dựng pháp luật nhiệm kỳ Quốc hội khóa XV đề ra nhiệm vụ </w:t>
      </w:r>
      <w:r w:rsidRPr="00B653F1">
        <w:rPr>
          <w:i/>
          <w:sz w:val="28"/>
          <w:szCs w:val="28"/>
          <w:lang w:val="vi-VN"/>
        </w:rPr>
        <w:t>“Nghiên cứu, xây dựng dự án Luật điều chỉnh về xử lý nợ xấu của các tổ chức tín dụng, tài sản bảo đảm”</w:t>
      </w:r>
      <w:r w:rsidRPr="00B653F1">
        <w:rPr>
          <w:sz w:val="28"/>
          <w:szCs w:val="28"/>
          <w:lang w:val="vi-VN"/>
        </w:rPr>
        <w:t xml:space="preserve"> là một trong những nhiệm vụ lập pháp cần nghiên cứu, xây dựng mới và đề xuất đưa vào Chương trình xây dựng pháp luật năm 2023.</w:t>
      </w:r>
    </w:p>
    <w:p w14:paraId="7B30B419" w14:textId="3629871F"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b) Nghị quyết Đại hội đại biểu toàn quốc lần thứ XIII nêu định hướng đột phá chiến lược:</w:t>
      </w:r>
      <w:r w:rsidRPr="00B653F1">
        <w:rPr>
          <w:i/>
          <w:sz w:val="28"/>
          <w:szCs w:val="28"/>
          <w:lang w:val="vi-VN"/>
        </w:rPr>
        <w:t xml:space="preserve">“…(1)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w:t>
      </w:r>
      <w:r w:rsidRPr="00B653F1">
        <w:rPr>
          <w:i/>
          <w:spacing w:val="-8"/>
          <w:sz w:val="28"/>
          <w:szCs w:val="28"/>
          <w:lang w:val="vi-VN"/>
        </w:rPr>
        <w:t>sáng tạo; huy động, quản lý và sử dụng có hiệu quả mọi nguồn lực cho phát triển...”</w:t>
      </w:r>
      <w:r w:rsidRPr="00B653F1">
        <w:rPr>
          <w:spacing w:val="-8"/>
          <w:sz w:val="28"/>
          <w:szCs w:val="28"/>
          <w:lang w:val="vi-VN"/>
        </w:rPr>
        <w:t>.</w:t>
      </w:r>
    </w:p>
    <w:p w14:paraId="167A205D" w14:textId="77777777" w:rsidR="0024756B" w:rsidRPr="00C923CA"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c) </w:t>
      </w:r>
      <w:r w:rsidRPr="00B653F1">
        <w:rPr>
          <w:sz w:val="28"/>
          <w:szCs w:val="28"/>
          <w:lang w:val="pt-BR"/>
        </w:rPr>
        <w:t xml:space="preserve">Nghị quyết số 27-NQ/TW ngày 09/11/2022 của Ban chấp hành Trung ương về tiếp tục xây dựng và hoàn thiện Nhà nước pháp quyền xã hội chủ nghĩa </w:t>
      </w:r>
      <w:r w:rsidRPr="00B653F1">
        <w:rPr>
          <w:sz w:val="28"/>
          <w:szCs w:val="28"/>
          <w:lang w:val="pt-BR"/>
        </w:rPr>
        <w:lastRenderedPageBreak/>
        <w:t xml:space="preserve">Việt Nam trong giai đoạn mới có chỉ đạo tăng cường vai trò, nâng cao trách nhiệm của Bộ trưởng, Thủ trưởng cơ quan ngang Bộ với tư cách thành viên Chính phủ trong quản lý vĩ mô và xây dựng chính sách như sau: </w:t>
      </w:r>
      <w:r w:rsidRPr="00C923CA">
        <w:rPr>
          <w:sz w:val="28"/>
          <w:szCs w:val="28"/>
          <w:lang w:val="pt-BR"/>
        </w:rPr>
        <w:t>“</w:t>
      </w:r>
      <w:r w:rsidRPr="00C923CA">
        <w:rPr>
          <w:i/>
          <w:iCs/>
          <w:sz w:val="28"/>
          <w:szCs w:val="28"/>
          <w:lang w:val="vi-VN"/>
        </w:rPr>
        <w:t>Tăng cường vai trò, nâng cao trách nhiệm của bộ trưởng với tư cách thành viên Chính phủ trong quản lý vĩ mô và xây dựng chính sách.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 Phát huy đầy đủ vị trí, vai trò của Chính phủ là cơ quan hành chính nhà nước cao nhất, thực hiện quyền hành pháp, là cơ quan chấp hành của Quốc hội; đề cao tính chủ động, sáng tạo, tập trung vào quản lý vĩ mô, xây dựng chính sách, pháp luật, chiến lược, quy hoạch, kế hoạch, công cụ kiểm tra, giám sát, bảo đảm tính thống nhất, thông suốt, kỷ luật, kỷ cương, hiệu lực, hiệu quả của nền hành chính quốc gia. Ðổi mới quản trị quốc gia theo hướng hiện đại, hiệu lực, hiệu quả, tập trung quản lý phát triển; bảo đảm thượng tôn Hiến pháp và pháp luật, nâng cao tính minh bạch, trách nhiệm giải trình và sự tham gia của người dân.</w:t>
      </w:r>
    </w:p>
    <w:p w14:paraId="66385E3C" w14:textId="7231830E"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
          <w:iCs/>
          <w:sz w:val="28"/>
          <w:szCs w:val="28"/>
          <w:lang w:val="vi-VN"/>
        </w:rPr>
        <w:t>Xác định rõ và thực hiện đầy đủ vị trí, vai trò, thẩm quyền, trách nhiệm của Chính phủ trong xây dựng pháp luật, nâng cao năng lực phản ứng chính sách; bảo đảm chủ động tham gia, phối hợp chặt chẽ, tăng cường kiểm soát của Chính phủ đối với nền hành chính quốc gia và việc thực hiện quyền lập pháp”.</w:t>
      </w:r>
    </w:p>
    <w:p w14:paraId="32ABBC1F" w14:textId="2F7DE02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d)</w:t>
      </w:r>
      <w:r w:rsidRPr="00C923CA">
        <w:rPr>
          <w:i/>
          <w:iCs/>
          <w:sz w:val="28"/>
          <w:szCs w:val="28"/>
          <w:lang w:val="vi-VN"/>
        </w:rPr>
        <w:t xml:space="preserve"> </w:t>
      </w:r>
      <w:r w:rsidRPr="00C923CA">
        <w:rPr>
          <w:sz w:val="28"/>
          <w:szCs w:val="28"/>
          <w:lang w:val="vi-VN"/>
        </w:rPr>
        <w:t xml:space="preserve">Nghị quyết số 63/2022/QH15 về nội dung Kỳ họp thứ 3, Quốc hội Khóa XV có nội dung </w:t>
      </w:r>
      <w:r w:rsidRPr="00C923CA">
        <w:rPr>
          <w:i/>
          <w:sz w:val="28"/>
          <w:szCs w:val="28"/>
          <w:lang w:val="vi-VN"/>
        </w:rPr>
        <w:t>“thống nhất kéo dài thời hạn áp dụng toàn bộ quy định của Nghị quyết 42/2017/QH14 từ ngày 15</w:t>
      </w:r>
      <w:r w:rsidR="0029656E" w:rsidRPr="00C923CA">
        <w:rPr>
          <w:i/>
          <w:sz w:val="28"/>
          <w:szCs w:val="28"/>
        </w:rPr>
        <w:t>/</w:t>
      </w:r>
      <w:r w:rsidRPr="00C923CA">
        <w:rPr>
          <w:i/>
          <w:sz w:val="28"/>
          <w:szCs w:val="28"/>
          <w:lang w:val="vi-VN"/>
        </w:rPr>
        <w:t>8</w:t>
      </w:r>
      <w:r w:rsidR="0029656E" w:rsidRPr="00C923CA">
        <w:rPr>
          <w:i/>
          <w:sz w:val="28"/>
          <w:szCs w:val="28"/>
        </w:rPr>
        <w:t>/</w:t>
      </w:r>
      <w:r w:rsidRPr="00C923CA">
        <w:rPr>
          <w:i/>
          <w:sz w:val="28"/>
          <w:szCs w:val="28"/>
          <w:lang w:val="vi-VN"/>
        </w:rPr>
        <w:t>2022 đến hết ngày 31</w:t>
      </w:r>
      <w:r w:rsidR="0029656E" w:rsidRPr="00C923CA">
        <w:rPr>
          <w:i/>
          <w:sz w:val="28"/>
          <w:szCs w:val="28"/>
        </w:rPr>
        <w:t>/</w:t>
      </w:r>
      <w:r w:rsidRPr="00C923CA">
        <w:rPr>
          <w:i/>
          <w:sz w:val="28"/>
          <w:szCs w:val="28"/>
          <w:lang w:val="vi-VN"/>
        </w:rPr>
        <w:t>12</w:t>
      </w:r>
      <w:r w:rsidR="0029656E" w:rsidRPr="00C923CA">
        <w:rPr>
          <w:i/>
          <w:sz w:val="28"/>
          <w:szCs w:val="28"/>
        </w:rPr>
        <w:t>/</w:t>
      </w:r>
      <w:r w:rsidRPr="00C923CA">
        <w:rPr>
          <w:i/>
          <w:sz w:val="28"/>
          <w:szCs w:val="28"/>
          <w:lang w:val="vi-VN"/>
        </w:rPr>
        <w:t>2023.</w:t>
      </w:r>
      <w:r w:rsidR="0029656E" w:rsidRPr="00C923CA">
        <w:rPr>
          <w:i/>
          <w:sz w:val="28"/>
          <w:szCs w:val="28"/>
        </w:rPr>
        <w:t xml:space="preserve"> </w:t>
      </w:r>
      <w:r w:rsidRPr="00C923CA">
        <w:rPr>
          <w:i/>
          <w:sz w:val="28"/>
          <w:szCs w:val="28"/>
          <w:lang w:val="vi-VN"/>
        </w:rPr>
        <w:t>Giao Chính phủ nghiên cứu, đề xuất luật hóa các quy định về xử lý nợ xấu, tài sản bảo đảm của khoản nợ xấu cùng với việc rà soát, sửa đổi bổ sung Luật các tổ chức tín dụng, trình Quốc hội xem xét chậm nhất tại Kỳ họp thứ 5 (tháng 5/2023)</w:t>
      </w:r>
      <w:r w:rsidRPr="00C923CA">
        <w:rPr>
          <w:sz w:val="28"/>
          <w:szCs w:val="28"/>
          <w:lang w:val="vi-VN"/>
        </w:rPr>
        <w:t>”</w:t>
      </w:r>
      <w:r w:rsidR="0029656E" w:rsidRPr="00C923CA">
        <w:rPr>
          <w:sz w:val="28"/>
          <w:szCs w:val="28"/>
        </w:rPr>
        <w:t>.</w:t>
      </w:r>
    </w:p>
    <w:p w14:paraId="015CACE9" w14:textId="0D026771"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đ) Nghị quyết số 31/2021/QH15 ngày 12</w:t>
      </w:r>
      <w:r w:rsidR="0029656E" w:rsidRPr="00C923CA">
        <w:rPr>
          <w:sz w:val="28"/>
          <w:szCs w:val="28"/>
        </w:rPr>
        <w:t>/</w:t>
      </w:r>
      <w:r w:rsidRPr="00C923CA">
        <w:rPr>
          <w:sz w:val="28"/>
          <w:szCs w:val="28"/>
          <w:lang w:val="vi-VN"/>
        </w:rPr>
        <w:t>11</w:t>
      </w:r>
      <w:r w:rsidR="0029656E" w:rsidRPr="00C923CA">
        <w:rPr>
          <w:sz w:val="28"/>
          <w:szCs w:val="28"/>
        </w:rPr>
        <w:t>/</w:t>
      </w:r>
      <w:r w:rsidRPr="00C923CA">
        <w:rPr>
          <w:sz w:val="28"/>
          <w:szCs w:val="28"/>
          <w:lang w:val="vi-VN"/>
        </w:rPr>
        <w:t xml:space="preserve">2021 của Quốc hội về cơ cấu lại nền kinh tế giai đoạn 2021 </w:t>
      </w:r>
      <w:r w:rsidR="0029656E" w:rsidRPr="00C923CA">
        <w:rPr>
          <w:sz w:val="28"/>
          <w:szCs w:val="28"/>
        </w:rPr>
        <w:t xml:space="preserve">- </w:t>
      </w:r>
      <w:r w:rsidRPr="00C923CA">
        <w:rPr>
          <w:sz w:val="28"/>
          <w:szCs w:val="28"/>
          <w:lang w:val="vi-VN"/>
        </w:rPr>
        <w:t xml:space="preserve">2025 </w:t>
      </w:r>
      <w:r w:rsidR="009D12FA" w:rsidRPr="00C923CA">
        <w:rPr>
          <w:sz w:val="28"/>
          <w:szCs w:val="28"/>
        </w:rPr>
        <w:t xml:space="preserve">đề ra </w:t>
      </w:r>
      <w:r w:rsidRPr="00C923CA">
        <w:rPr>
          <w:sz w:val="28"/>
          <w:szCs w:val="28"/>
          <w:lang w:val="vi-VN"/>
        </w:rPr>
        <w:t>nhiệm vụ về cơ cấu lại hệ thống tổ chức tín dụng như sau:</w:t>
      </w:r>
      <w:r w:rsidR="009D12FA" w:rsidRPr="00C923CA">
        <w:rPr>
          <w:sz w:val="28"/>
          <w:szCs w:val="28"/>
        </w:rPr>
        <w:t xml:space="preserve"> </w:t>
      </w:r>
      <w:r w:rsidRPr="00C923CA">
        <w:rPr>
          <w:i/>
          <w:sz w:val="28"/>
          <w:szCs w:val="28"/>
          <w:lang w:val="vi-VN"/>
        </w:rPr>
        <w:t>“Tiếp tục cơ cấu lại hệ thống các tổ chức tín dụng,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Tăng cường năng lực tài chính, quản trị và chất lượng tín dụng của các tổ chức tín dụng, quỹ tín dụng nhân dân bảo đảm hoạt động an toàn, hiệu quả, ổn định và bền vững</w:t>
      </w:r>
      <w:r w:rsidRPr="00C923CA">
        <w:rPr>
          <w:i/>
          <w:spacing w:val="-2"/>
          <w:sz w:val="28"/>
          <w:szCs w:val="28"/>
          <w:lang w:val="vi-VN"/>
        </w:rPr>
        <w:t>”</w:t>
      </w:r>
      <w:r w:rsidR="0029656E" w:rsidRPr="00C923CA">
        <w:rPr>
          <w:i/>
          <w:spacing w:val="-2"/>
          <w:sz w:val="28"/>
          <w:szCs w:val="28"/>
        </w:rPr>
        <w:t>.</w:t>
      </w:r>
    </w:p>
    <w:p w14:paraId="5B620A3C" w14:textId="30471DA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lastRenderedPageBreak/>
        <w:t xml:space="preserve">e) </w:t>
      </w:r>
      <w:r w:rsidRPr="00C923CA">
        <w:rPr>
          <w:sz w:val="28"/>
          <w:szCs w:val="28"/>
          <w:lang w:val="vi-VN"/>
        </w:rPr>
        <w:t>Nghị quyết số 33/2023/UBTVQH15 ngày 17/3/2023 của Ủy ban Thường vụ Quốc hội về Phiên họp thứ 21, theo đó, Ủy ban Thường vụ Quốc hội quyết nghị việc bổ sung vào Chương trình xây dựng luật, pháp lệnh năm 2023 để trình Quốc hội cho ý kiến tại kỳ họp thứ 5 (tháng 5/2023) và thông qua tại kỳ họp thứ 6 (tháng 10/2023) đối với dự án Luật Các tổ chức tín dụng (sửa đổi)</w:t>
      </w:r>
      <w:r w:rsidR="0029656E" w:rsidRPr="00C923CA">
        <w:rPr>
          <w:sz w:val="28"/>
          <w:szCs w:val="28"/>
        </w:rPr>
        <w:t>.</w:t>
      </w:r>
    </w:p>
    <w:p w14:paraId="5B2F845A" w14:textId="097E52D6"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g) Nghị quyết số 50/NQ-CP ngày 20</w:t>
      </w:r>
      <w:r w:rsidR="0029656E" w:rsidRPr="00C923CA">
        <w:rPr>
          <w:sz w:val="28"/>
          <w:szCs w:val="28"/>
        </w:rPr>
        <w:t>/</w:t>
      </w:r>
      <w:r w:rsidRPr="00C923CA">
        <w:rPr>
          <w:sz w:val="28"/>
          <w:szCs w:val="28"/>
          <w:lang w:val="vi-VN"/>
        </w:rPr>
        <w:t>5</w:t>
      </w:r>
      <w:r w:rsidR="0029656E" w:rsidRPr="00C923CA">
        <w:rPr>
          <w:sz w:val="28"/>
          <w:szCs w:val="28"/>
        </w:rPr>
        <w:t>/</w:t>
      </w:r>
      <w:r w:rsidRPr="00C923CA">
        <w:rPr>
          <w:sz w:val="28"/>
          <w:szCs w:val="28"/>
          <w:lang w:val="vi-VN"/>
        </w:rPr>
        <w:t xml:space="preserve">2021 của Chính phủ về Chương trình hành động của Chính phủ thực hiện Nghị quyết Đại hội đại biểu toàn quốc lần thứ XIII của Đảng có nhiệm vụ như sau: </w:t>
      </w:r>
      <w:r w:rsidRPr="00C923CA">
        <w:rPr>
          <w:i/>
          <w:sz w:val="28"/>
          <w:szCs w:val="28"/>
          <w:lang w:val="vi-VN"/>
        </w:rPr>
        <w:t>“Tập trung hoàn thiện thể chế, chính sách, pháp luật phù hợp với cơ chế thị trường và thông lệ quốc tế để phát triển khoa học, công nghệ và đổi mới sáng tạo, thúc đẩy phát triển mô hình kinh doanh mới, kinh tế số, xã hội số…</w:t>
      </w:r>
      <w:r w:rsidR="00D647CB" w:rsidRPr="00C923CA">
        <w:rPr>
          <w:i/>
          <w:sz w:val="28"/>
          <w:szCs w:val="28"/>
        </w:rPr>
        <w:t xml:space="preserve"> </w:t>
      </w:r>
      <w:r w:rsidRPr="00C923CA">
        <w:rPr>
          <w:i/>
          <w:sz w:val="28"/>
          <w:szCs w:val="28"/>
          <w:lang w:val="vi-VN"/>
        </w:rPr>
        <w:t>Tiếp tục cơ cấu lại hệ thống các tổ chức tín dụng gắn với xử lý nợ xấu”</w:t>
      </w:r>
      <w:r w:rsidR="0029656E" w:rsidRPr="00C923CA">
        <w:rPr>
          <w:sz w:val="28"/>
          <w:szCs w:val="28"/>
        </w:rPr>
        <w:t>.</w:t>
      </w:r>
    </w:p>
    <w:p w14:paraId="48F54CDB" w14:textId="4E3C8B3F" w:rsidR="0024756B" w:rsidRPr="00C923CA" w:rsidRDefault="0024756B" w:rsidP="0060347E">
      <w:pPr>
        <w:widowControl w:val="0"/>
        <w:tabs>
          <w:tab w:val="left" w:pos="990"/>
          <w:tab w:val="left" w:pos="4111"/>
        </w:tabs>
        <w:spacing w:before="120" w:after="120" w:line="360" w:lineRule="exact"/>
        <w:ind w:firstLine="720"/>
        <w:jc w:val="both"/>
        <w:rPr>
          <w:i/>
          <w:spacing w:val="2"/>
          <w:sz w:val="28"/>
          <w:szCs w:val="28"/>
          <w:lang w:val="vi-VN"/>
        </w:rPr>
      </w:pPr>
      <w:r w:rsidRPr="00C923CA">
        <w:rPr>
          <w:iCs/>
          <w:sz w:val="28"/>
          <w:szCs w:val="28"/>
          <w:lang w:val="vi-VN"/>
        </w:rPr>
        <w:t>h)</w:t>
      </w:r>
      <w:r w:rsidRPr="00C923CA">
        <w:rPr>
          <w:sz w:val="28"/>
          <w:szCs w:val="28"/>
          <w:lang w:val="vi-VN"/>
        </w:rPr>
        <w:t xml:space="preserve"> Nghị quyết số 03/NQ-CP ngày 06/01/2023 của Chính phủ phiên họp Chuyên đề về xây dựng pháp luật tháng 12 năm 2022 đã quyết nghị đối với dự án Luật Các tổ chức tín dụng (sửa đổi) như sau:</w:t>
      </w:r>
      <w:r w:rsidRPr="00C923CA">
        <w:rPr>
          <w:bCs/>
          <w:spacing w:val="-6"/>
          <w:sz w:val="28"/>
          <w:szCs w:val="28"/>
          <w:lang w:val="vi-VN"/>
        </w:rPr>
        <w:t xml:space="preserve"> </w:t>
      </w:r>
      <w:r w:rsidRPr="00C923CA">
        <w:rPr>
          <w:bCs/>
          <w:i/>
          <w:spacing w:val="2"/>
          <w:sz w:val="28"/>
          <w:szCs w:val="28"/>
          <w:lang w:val="vi-VN"/>
        </w:rPr>
        <w:t>“</w:t>
      </w:r>
      <w:r w:rsidRPr="00C923CA">
        <w:rPr>
          <w:i/>
          <w:spacing w:val="2"/>
          <w:sz w:val="28"/>
          <w:szCs w:val="28"/>
          <w:lang w:val="vi-VN"/>
        </w:rPr>
        <w:t>Về cơ bản thống nhất về sự cần thiết, mục tiêu, quan điểm xây dựng Luật Các tổ chức tín dụng (sửa đổi)....</w:t>
      </w:r>
      <w:r w:rsidR="00D647CB" w:rsidRPr="00C923CA">
        <w:rPr>
          <w:i/>
          <w:spacing w:val="2"/>
          <w:sz w:val="28"/>
          <w:szCs w:val="28"/>
        </w:rPr>
        <w:t xml:space="preserve">, </w:t>
      </w:r>
      <w:r w:rsidRPr="00C923CA">
        <w:rPr>
          <w:i/>
          <w:spacing w:val="2"/>
          <w:sz w:val="28"/>
          <w:szCs w:val="28"/>
          <w:lang w:val="vi-VN"/>
        </w:rPr>
        <w:t>tiếp tục tổng kết, đánh giá kỹ lưỡng việc thực hiện Luật các tổ chức tín dụng hiện hành; xác định rõ, đầy đủ các bất cập, vướng mắc là do quy định của Luật hay do quá trình tổ chức thực hiện để đề xuất giải pháp sửa đổi, bổ sung phù hợp. Trên cơ sở kế thừa các quy định hiện hành, nghiên cứu, rà soát để luật hóa các vấn đề đã chín, đã rõ được thực tiễn chứng minh là đúng trong hoạt động ngân hàng; đánh giá tác động các đề xuất chính sách mới một cách khoa học, bài bản, đúng quy định để làm rõ mục tiêu, giải pháp chính sách chủ yếu của Luật, đối với vấn đề mới cần thiết thì thí điểm, có công cụ điều chỉnh để điều chỉnh, xử lý các vấn đề bất cập, tồn đọng, bảo đảm an toàn của hệ thống ngân hàng”</w:t>
      </w:r>
      <w:r w:rsidR="0029656E" w:rsidRPr="00C923CA">
        <w:rPr>
          <w:spacing w:val="2"/>
          <w:sz w:val="28"/>
          <w:szCs w:val="28"/>
        </w:rPr>
        <w:t>.</w:t>
      </w:r>
    </w:p>
    <w:p w14:paraId="05925770" w14:textId="03B6CFE0" w:rsidR="0024756B" w:rsidRPr="00C923CA" w:rsidRDefault="0024756B" w:rsidP="0060347E">
      <w:pPr>
        <w:widowControl w:val="0"/>
        <w:tabs>
          <w:tab w:val="left" w:pos="990"/>
          <w:tab w:val="left" w:pos="4111"/>
        </w:tabs>
        <w:spacing w:before="120" w:after="120" w:line="360" w:lineRule="exact"/>
        <w:ind w:firstLine="720"/>
        <w:jc w:val="both"/>
        <w:rPr>
          <w:iCs/>
          <w:sz w:val="28"/>
          <w:szCs w:val="28"/>
          <w:lang w:val="vi-VN"/>
        </w:rPr>
      </w:pPr>
      <w:r w:rsidRPr="00C923CA">
        <w:rPr>
          <w:sz w:val="28"/>
          <w:szCs w:val="28"/>
          <w:lang w:val="vi-VN"/>
        </w:rPr>
        <w:t xml:space="preserve">i) Nghị quyết số 46/NQ-CP ngày 31/3/2023 của Chính phủ phiên họp chuyên đề về xây dựng pháp luật tháng 3 năm 2023 đã quyết nghị đối với dự án Luật Các tổ chức tín dụng (sửa đổi) như sau: </w:t>
      </w:r>
      <w:r w:rsidRPr="00C923CA">
        <w:rPr>
          <w:i/>
          <w:sz w:val="28"/>
          <w:szCs w:val="28"/>
          <w:lang w:val="vi-VN"/>
        </w:rPr>
        <w:t>“Chính phủ cơ bản thống nhất với nội dung dự án Luật Các tổ chức tín dụng (sửa đổi); giao Ngân hàng Nhà nước Việt Nam chủ trì, phối hợp với Bộ Tư pháp, Bộ Công an, Văn phòng Chính phủ và các bộ, cơ quan liên quan nghiên cứu, hoàn thiện dự án Luật, bảo đảm.... việc xây dựng dự án Luật này phải thể chế hóa đầy đủ chủ trương, đường lối của Đảng về hoàn thiện thể chế trong lĩnh vực ngân hàng và các yêu cầu, định hướng, chỉ đạo của Quốc hội, Chính phủ, Thủ tướng Chính phủ...”</w:t>
      </w:r>
      <w:r w:rsidR="0029656E" w:rsidRPr="00C923CA">
        <w:rPr>
          <w:i/>
          <w:sz w:val="28"/>
          <w:szCs w:val="28"/>
        </w:rPr>
        <w:t>.</w:t>
      </w:r>
    </w:p>
    <w:p w14:paraId="5A310A0D" w14:textId="299B2CF3" w:rsidR="0024756B" w:rsidRPr="00C923CA" w:rsidRDefault="0024756B" w:rsidP="0060347E">
      <w:pPr>
        <w:widowControl w:val="0"/>
        <w:tabs>
          <w:tab w:val="left" w:pos="990"/>
          <w:tab w:val="left" w:pos="4111"/>
        </w:tabs>
        <w:spacing w:before="120" w:after="120" w:line="360" w:lineRule="exact"/>
        <w:ind w:firstLine="720"/>
        <w:jc w:val="both"/>
        <w:rPr>
          <w:sz w:val="28"/>
          <w:szCs w:val="28"/>
        </w:rPr>
      </w:pPr>
      <w:r w:rsidRPr="00C923CA">
        <w:rPr>
          <w:iCs/>
          <w:sz w:val="28"/>
          <w:szCs w:val="28"/>
          <w:lang w:val="vi-VN"/>
        </w:rPr>
        <w:t xml:space="preserve">k) </w:t>
      </w:r>
      <w:r w:rsidRPr="00C923CA">
        <w:rPr>
          <w:sz w:val="28"/>
          <w:szCs w:val="28"/>
          <w:lang w:val="vi-VN"/>
        </w:rPr>
        <w:t xml:space="preserve">Quyết định số 986/QĐ-TTg ngày 08/8/2018 của Thủ tướng Chính phủ phê duyệt “Chiến lược phát triển ngành Ngân hàng Việt Nam đến năm 2025, định hướng đến năm 2030” có nhiệm vụ, giải pháp như sau: </w:t>
      </w:r>
      <w:r w:rsidRPr="00C923CA">
        <w:rPr>
          <w:i/>
          <w:sz w:val="28"/>
          <w:szCs w:val="28"/>
          <w:lang w:val="vi-VN"/>
        </w:rPr>
        <w:t xml:space="preserve">“Hoàn thiện khuôn khổ pháp lý về tiền tệ, ngân hàng trên cơ sở tuân thủ đầy đủ các quy luật của </w:t>
      </w:r>
      <w:r w:rsidRPr="00C923CA">
        <w:rPr>
          <w:i/>
          <w:sz w:val="28"/>
          <w:szCs w:val="28"/>
          <w:lang w:val="vi-VN"/>
        </w:rPr>
        <w:lastRenderedPageBreak/>
        <w:t>kinh tế thị trường, phù hợp với thông lệ quốc tế và đáp ứng yêu cầu hội nhập: Rà soát, bổ sung, hoàn thiện các quy định về bảo đảm an toàn hoạt động ngân hàng, cấp phép, thanh tra, giám sát và xử lý sau thanh tra, giám sát theo hướng phù hợp với thông lệ quốc tế và điều kiện thực tiễn của Việt Nam; tăng cường trách nhiệm, tăng tính công khai, minh bạch trong quản trị và hoạt động của các tổ chức tín dụng, phù hợp với yêu cầu của cơ cấu lại các tổ chức tín dụng trong từng giai đoạn; Xây dựng cơ chế hỗ trợ các tổ chức tín dụng được chỉ định tiếp nhận, quản lý tổ chức tín dụng yếu kém và các tổ chức tín dụng tham gia tái cơ cấu; xây dựng hệ thống cảnh báo sớm rủi ro, cơ chế xử lý khủng hoảng hệ thống và xử lý các tổ chức tín dụng tiềm ẩn rủi ro cao, bảo đảm quyền can thiệp của Ngân hàng Nhà nước nhằm bảo vệ sự an toàn hệ thống và an toàn tiền gửi của người dân; sửa đổi, bổ sung các quy định về tăng cường xử lý sở hữu chéo, ngăn ngừa việc lạm dụng quyền quản trị, điều hành, quyền cổ đông lớn để thao túng hoạt động của tổ chức tín dụng; hoàn thiện khuôn khổ pháp lý về sáp nhập, hợp nhất, phá sản tổ chức tín dụng; Hoàn thiện thể chế chính sách, tạo điều kiện thuận lợi để các tổ chức tín dụng cung ứng đầy đủ, đa dạng các sản phẩm dịch vụ tài chính, nhất là sản phẩm dịch vụ ngân hàng phi tín dụng và các sản phẩm dịch vụ hiện đại dựa trên ứng dụng công nghệ số, đáp ứng nhu cầu ngày càng tăng của nền kinh tế”</w:t>
      </w:r>
      <w:r w:rsidR="0029656E" w:rsidRPr="00C923CA">
        <w:rPr>
          <w:sz w:val="28"/>
          <w:szCs w:val="28"/>
        </w:rPr>
        <w:t>.</w:t>
      </w:r>
    </w:p>
    <w:p w14:paraId="265B6E90" w14:textId="7EDB6812"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l) </w:t>
      </w:r>
      <w:r w:rsidRPr="00C923CA">
        <w:rPr>
          <w:sz w:val="28"/>
          <w:szCs w:val="28"/>
          <w:lang w:val="vi-VN"/>
        </w:rPr>
        <w:t xml:space="preserve">Quyết định số 149/QĐ-TTg ngày 22/01/2020 của Thủ tướng Chính phủ về việc phê duyệt “Chiến lược tài chính toàn diện quốc gia đến năm 2025, định hướng đến năm 2030” </w:t>
      </w:r>
      <w:r w:rsidR="00860D5E" w:rsidRPr="00C923CA">
        <w:rPr>
          <w:sz w:val="28"/>
          <w:szCs w:val="28"/>
        </w:rPr>
        <w:t>đề ra</w:t>
      </w:r>
      <w:r w:rsidRPr="00C923CA">
        <w:rPr>
          <w:sz w:val="28"/>
          <w:szCs w:val="28"/>
          <w:lang w:val="vi-VN"/>
        </w:rPr>
        <w:t xml:space="preserve"> giải pháp: </w:t>
      </w:r>
      <w:r w:rsidRPr="00C923CA">
        <w:rPr>
          <w:i/>
          <w:sz w:val="28"/>
          <w:szCs w:val="28"/>
          <w:lang w:val="vi-VN"/>
        </w:rPr>
        <w:t>“Hoàn thiện khuôn khổ pháp lý nhằm tạo môi trường thuận lợi cho việc thực hiện các mục tiêu tài chính toàn diện: Nghiên cứu, ban hành quy định về đại lý ngân hàng, theo đó cho phép ngân hàng được giao cho các chủ thể không phải ngân hàng làm đại lý, cung ứng một số sản phẩm, dịch vụ ngân hàng theo ủy thác của ngân hàng để hưởng hoa hồng;</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về việc cung ứng các sản phẩm, dịch vụ tài chính, nhất là những sản phẩm, dịch vụ dựa trên nền tảng ứng dụng công nghệ số nhằm tạo hành lang pháp lý ổn định, đầy đủ, kịp thời cho các tổ chức cung ứng sản phẩm, dịch vụ tài chính;</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nhằm tạo điều kiện thuận lợi cho việc huy động nguồn lực xã hội, khuyến khích sự tham gia của các thành phần kinh tế vào hoạt động tài chính vi mô; xây dựng và phát triển hệ thống các tổ chức, chương trình, dự án tài chính vi mô hoạt động an toàn, hiệu quả, mở rộng sự tiếp cận dịch vụ tài chính cho người nghèo, người thu nhập thấp, phụ nữ, doanh nghiệp siêu nhỏ”</w:t>
      </w:r>
      <w:r w:rsidR="0029656E" w:rsidRPr="00C923CA">
        <w:rPr>
          <w:sz w:val="28"/>
          <w:szCs w:val="28"/>
        </w:rPr>
        <w:t>.</w:t>
      </w:r>
    </w:p>
    <w:p w14:paraId="1CAD5BFD" w14:textId="73A02DF8"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m) </w:t>
      </w:r>
      <w:r w:rsidRPr="00C923CA">
        <w:rPr>
          <w:sz w:val="28"/>
          <w:szCs w:val="28"/>
          <w:lang w:val="vi-VN"/>
        </w:rPr>
        <w:t>Quyết định số 689/QĐ-TTg ngày 08/6/2022 của Thủ tướng Chính phủ phê duyệt Đề án “Cơ cấu lại hệ thống các tổ chức tín dụng gắn với xử lý nợ xấu giai đoạn 2021-2025”</w:t>
      </w:r>
      <w:r w:rsidR="00492AF4" w:rsidRPr="00C923CA">
        <w:rPr>
          <w:sz w:val="28"/>
          <w:szCs w:val="28"/>
        </w:rPr>
        <w:t xml:space="preserve">, trong đó </w:t>
      </w:r>
      <w:r w:rsidR="001E582E" w:rsidRPr="00C923CA">
        <w:rPr>
          <w:sz w:val="28"/>
          <w:szCs w:val="28"/>
        </w:rPr>
        <w:t>đưa ra</w:t>
      </w:r>
      <w:r w:rsidRPr="00C923CA">
        <w:rPr>
          <w:sz w:val="28"/>
          <w:szCs w:val="28"/>
          <w:lang w:val="vi-VN"/>
        </w:rPr>
        <w:t xml:space="preserve"> giải pháp: </w:t>
      </w:r>
      <w:r w:rsidRPr="00C923CA">
        <w:rPr>
          <w:i/>
          <w:sz w:val="28"/>
          <w:szCs w:val="28"/>
          <w:lang w:val="vi-VN"/>
        </w:rPr>
        <w:t xml:space="preserve">“Nghiên cứu, xây dựng và bổ </w:t>
      </w:r>
      <w:r w:rsidRPr="00C923CA">
        <w:rPr>
          <w:i/>
          <w:sz w:val="28"/>
          <w:szCs w:val="28"/>
          <w:lang w:val="vi-VN"/>
        </w:rPr>
        <w:lastRenderedPageBreak/>
        <w:t>sung cơ chế hỗ trợ cho các TCTD tham gia cơ cấu lại các TCTD yếu kém để hạn chế tối đa tác động tiêu cực đến tài chính và hoạt động; Rà soát, nghiên cứu, sửa đổi, bổ sung các quy định về ngăn ngừa sở hữu chéo, ngăn ngừa việc lạm dụng quyền quản trị, điều hành, quyền cổ đông lớn để thao túng hoạt động của TCTD theo hướng giảm tỷ lệ nắm giữ của 01 cổ đông, cổ đông và người có liên quan của cổ đông để hạn chế việc chi phối, thâu tóm, đảm bảo tính đại chúng của TCTD; Tiếp tục hoàn thiện khuôn khổ pháp lý, quy định về an toàn hoạt động, quản lý, điều hành, quản trị rủi ro và các quy định khác đối với hệ thống QTDND phù hợp với Luật Các TCTD (đã sửa đổi, bổ sung); 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tuân thủ pháp luật) của TCTD nói chung, TCTD 100% vốn nước ngoài, chi nhánh ngân hàng nước ngoài tại Việt Nam nói riêng”</w:t>
      </w:r>
      <w:r w:rsidRPr="00C923CA">
        <w:rPr>
          <w:sz w:val="28"/>
          <w:szCs w:val="28"/>
          <w:lang w:val="vi-VN"/>
        </w:rPr>
        <w:t>.</w:t>
      </w:r>
    </w:p>
    <w:p w14:paraId="41AEABF0"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sz w:val="28"/>
          <w:szCs w:val="28"/>
          <w:lang w:val="vi-VN"/>
        </w:rPr>
        <w:t>2. Cơ sở thực tiễn trong quá trình thi hành Luật Các tổ chức tín dụng và Nghị quyết số 42/2017/QH14 về thí điểm xử lý nợ xấu của các TCTD</w:t>
      </w:r>
    </w:p>
    <w:p w14:paraId="6506E469"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i/>
          <w:sz w:val="28"/>
          <w:szCs w:val="28"/>
          <w:lang w:val="vi-VN"/>
        </w:rPr>
        <w:t>a) Đối với Luật Các tổ chức tín dụng</w:t>
      </w:r>
    </w:p>
    <w:p w14:paraId="54758242" w14:textId="0B86EC90"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 xml:space="preserve">Luật Các tổ chức tín dụng số 47/2010/QH12, Luật số 17/2017/QH14 sửa đổi, bổ sung một số điều của Luật Các tổ chức tín dụng số 47/2010/QH12 (sau đây gọi chung là Luật </w:t>
      </w:r>
      <w:r w:rsidR="0029656E" w:rsidRPr="00C923CA">
        <w:rPr>
          <w:sz w:val="28"/>
          <w:szCs w:val="28"/>
        </w:rPr>
        <w:t>C</w:t>
      </w:r>
      <w:r w:rsidRPr="00C923CA">
        <w:rPr>
          <w:sz w:val="28"/>
          <w:szCs w:val="28"/>
          <w:lang w:val="vi-VN"/>
        </w:rPr>
        <w:t>ác TCTD) đã có những đóng góp quan trọng trong công tác quản lý cũng như tạo môi trường pháp lý ổn định cho hoạt động của hệ thống ngân hàng.</w:t>
      </w:r>
      <w:r w:rsidRPr="00C923CA">
        <w:rPr>
          <w:bCs/>
          <w:sz w:val="28"/>
          <w:szCs w:val="28"/>
          <w:lang w:val="vi-VN"/>
        </w:rPr>
        <w:t xml:space="preserve"> Luật </w:t>
      </w:r>
      <w:r w:rsidR="0029656E" w:rsidRPr="00C923CA">
        <w:rPr>
          <w:bCs/>
          <w:sz w:val="28"/>
          <w:szCs w:val="28"/>
        </w:rPr>
        <w:t>C</w:t>
      </w:r>
      <w:r w:rsidRPr="00C923CA">
        <w:rPr>
          <w:bCs/>
          <w:sz w:val="28"/>
          <w:szCs w:val="28"/>
          <w:lang w:val="vi-VN"/>
        </w:rPr>
        <w:t>ác TCTD đã tạo hành lang pháp lý cần thiết cho hoạt động của các tổ chức tín dụng (TCTD), tạo cơ sở để các TCTD nâng cao chất lượng công tác quản trị, nâng cao năng lực quản trị rủi ro, tiếp cận dần với những chuẩn mực và thông lệ quốc tế trong hoạt động ngân hàng.</w:t>
      </w:r>
    </w:p>
    <w:p w14:paraId="3B131051" w14:textId="522E1565"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Cs/>
          <w:sz w:val="28"/>
          <w:szCs w:val="28"/>
          <w:lang w:val="vi-VN"/>
        </w:rPr>
        <w:t xml:space="preserve">Bên cạnh đó, Luật </w:t>
      </w:r>
      <w:r w:rsidR="0029656E" w:rsidRPr="00C923CA">
        <w:rPr>
          <w:bCs/>
          <w:sz w:val="28"/>
          <w:szCs w:val="28"/>
        </w:rPr>
        <w:t>C</w:t>
      </w:r>
      <w:r w:rsidRPr="00C923CA">
        <w:rPr>
          <w:bCs/>
          <w:sz w:val="28"/>
          <w:szCs w:val="28"/>
          <w:lang w:val="vi-VN"/>
        </w:rPr>
        <w:t xml:space="preserve">ác TCTD đã tạo hành lang pháp lý để kiểm soát an toàn hệ thống các TCTD. Các TCTD yếu kém được nhận diện và được cơ cấu lại, không để xảy ra đổ vỡ TCTD ngoài tầm kiểm soát. Các ngân hàng thương mại có vốn Nhà nước vừa chủ động thực hiện tự cơ cấu lại vừa tích cực tham gia quá trình cơ cấu lại các TCTD yếu kém, duy trì vị trí chủ đạo, vai trò trụ cột trong việc giữ ổn định hệ thống, dẫn dắt thị trường và tiên phong thực hiện chủ trương, chính sách của nhà nước nói chung và của Ngân hàng Nhà nước nói riêng. </w:t>
      </w:r>
    </w:p>
    <w:p w14:paraId="6565D44E" w14:textId="4CF7AFAA"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Trong bối cảnh sự phát triển mạnh mẽ của công nghệ thông tin và yêu cầu thực tiễn ngày càng đa dạng của người sử dụng dịch vụ thanh toán, Luật </w:t>
      </w:r>
      <w:r w:rsidR="0029656E" w:rsidRPr="00C923CA">
        <w:rPr>
          <w:bCs/>
          <w:sz w:val="28"/>
          <w:szCs w:val="28"/>
        </w:rPr>
        <w:t>C</w:t>
      </w:r>
      <w:r w:rsidRPr="00C923CA">
        <w:rPr>
          <w:bCs/>
          <w:sz w:val="28"/>
          <w:szCs w:val="28"/>
          <w:lang w:val="vi-VN"/>
        </w:rPr>
        <w:t xml:space="preserve">ác TCTD đã có một số quy định về hoạt động thanh toán như đối tượng cung ứng dịch vụ thanh toán qua tài khoản, cung ứng phương tiện thanh toán, tham gia các hệ thống thanh toán,... trên cơ sở các quy định tại Luật các TCTD, Nghị định </w:t>
      </w:r>
      <w:r w:rsidR="0029656E" w:rsidRPr="00C923CA">
        <w:rPr>
          <w:bCs/>
          <w:sz w:val="28"/>
          <w:szCs w:val="28"/>
        </w:rPr>
        <w:t xml:space="preserve">số </w:t>
      </w:r>
      <w:r w:rsidRPr="00C923CA">
        <w:rPr>
          <w:bCs/>
          <w:sz w:val="28"/>
          <w:szCs w:val="28"/>
          <w:lang w:val="vi-VN"/>
        </w:rPr>
        <w:lastRenderedPageBreak/>
        <w:t>101/2012/NĐ-CP của Chính phủ về thanh toán không dùng tiền mặt (đã được sửa đổi, bổ sung), tạo hành lang pháp lý cho tổ chức và hoạt động của tổ chức cung ứng dịch vụ thanh toán, tổ chức cung ứng dịch vụ trung gian thanh toán.</w:t>
      </w:r>
    </w:p>
    <w:p w14:paraId="0E8EAF39" w14:textId="0294BE3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Qua hơn 12 năm thực hiện</w:t>
      </w:r>
      <w:r w:rsidRPr="00C923CA">
        <w:rPr>
          <w:bCs/>
          <w:sz w:val="28"/>
          <w:szCs w:val="28"/>
          <w:lang w:val="vi-VN"/>
        </w:rPr>
        <w:t xml:space="preserve">, Luật </w:t>
      </w:r>
      <w:r w:rsidR="0029656E" w:rsidRPr="00C923CA">
        <w:rPr>
          <w:bCs/>
          <w:sz w:val="28"/>
          <w:szCs w:val="28"/>
        </w:rPr>
        <w:t>C</w:t>
      </w:r>
      <w:r w:rsidRPr="00C923CA">
        <w:rPr>
          <w:bCs/>
          <w:sz w:val="28"/>
          <w:szCs w:val="28"/>
          <w:lang w:val="vi-VN"/>
        </w:rPr>
        <w:t xml:space="preserve">ác TCTD và các văn bản hướng dẫn, quy định chi tiết đã góp phần lành mạnh hóa hoạt động của các tổ chức tín dụng, hoàn thiện cơ sở pháp lý để bảo vệ quyền và lợi ích hợp pháp của người gửi tiền, thúc đẩy hoạt động sản xuất kinh doanh, góp phần thực hiện mục tiêu phát triển kinh tế - xã hội cũng như tiếp tục hoàn thiện cơ sở pháp lý cho hoạt động thanh tra, giám sát hệ thống các TCTD. </w:t>
      </w:r>
      <w:r w:rsidRPr="00C923CA">
        <w:rPr>
          <w:sz w:val="28"/>
          <w:szCs w:val="28"/>
          <w:lang w:val="vi-VN"/>
        </w:rPr>
        <w:t>C</w:t>
      </w:r>
      <w:r w:rsidRPr="00C923CA">
        <w:rPr>
          <w:bCs/>
          <w:sz w:val="28"/>
          <w:szCs w:val="28"/>
          <w:lang w:val="vi-VN"/>
        </w:rPr>
        <w:t xml:space="preserve">ác quy định của Luật </w:t>
      </w:r>
      <w:r w:rsidR="0029656E" w:rsidRPr="00C923CA">
        <w:rPr>
          <w:bCs/>
          <w:sz w:val="28"/>
          <w:szCs w:val="28"/>
        </w:rPr>
        <w:t>C</w:t>
      </w:r>
      <w:r w:rsidRPr="00C923CA">
        <w:rPr>
          <w:bCs/>
          <w:sz w:val="28"/>
          <w:szCs w:val="28"/>
          <w:lang w:val="vi-VN"/>
        </w:rPr>
        <w:t>ác TCTD đã chứng minh được sự phù hợp với thực tiễn, đáp ứng được yêu cầu quản lý và định hướng cho hoạt động, phát triển các TCTD trong một thời kỳ khá dài, góp phần tạo sự ổn định về môi trường pháp lý cho hoạt động ngân hàng.</w:t>
      </w:r>
    </w:p>
    <w:p w14:paraId="12E4CCFD" w14:textId="1F516054"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Tuy nhiên, bên cạnh những mặt đạt được, sau hơn 12 năm thực hiện với một lần sửa đổi, bổ sung vào năm 2017, một số quy định tại Luật đã không còn phù hợp với sự thay đổi của thực tiễn. Bên cạnh đó, yêu cầu về tăng cường chất lượng quản trị, điều hành TCTD đáp ứng với tình hình mới và chuẩn mực quốc tế đặt ra vấn đề cần phải xem xét để sửa đổi, bổ sung các quy định của Luật </w:t>
      </w:r>
      <w:r w:rsidR="0029656E" w:rsidRPr="00C923CA">
        <w:rPr>
          <w:bCs/>
          <w:sz w:val="28"/>
          <w:szCs w:val="28"/>
        </w:rPr>
        <w:t>C</w:t>
      </w:r>
      <w:r w:rsidRPr="00C923CA">
        <w:rPr>
          <w:bCs/>
          <w:sz w:val="28"/>
          <w:szCs w:val="28"/>
          <w:lang w:val="vi-VN"/>
        </w:rPr>
        <w:t>ác TCTD năm 2010, cụ thể:</w:t>
      </w:r>
    </w:p>
    <w:p w14:paraId="6E98D0FC"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w:t>
      </w:r>
      <w:r w:rsidR="0024756B" w:rsidRPr="00C923CA">
        <w:rPr>
          <w:bCs/>
          <w:sz w:val="28"/>
          <w:szCs w:val="28"/>
          <w:lang w:val="vi-VN"/>
        </w:rPr>
        <w:t xml:space="preserve"> Các quy định về tổ chức, quản trị, điều hành và hoạt động của TCTD: trong quá trình triển khai thực hiện đã phát sinh một số khó khăn, vướng mắc như quy định </w:t>
      </w:r>
      <w:proofErr w:type="gramStart"/>
      <w:r w:rsidR="0024756B" w:rsidRPr="00C923CA">
        <w:rPr>
          <w:bCs/>
          <w:sz w:val="28"/>
          <w:szCs w:val="28"/>
          <w:lang w:val="vi-VN"/>
        </w:rPr>
        <w:t>về  kiểm</w:t>
      </w:r>
      <w:proofErr w:type="gramEnd"/>
      <w:r w:rsidR="0024756B" w:rsidRPr="00C923CA">
        <w:rPr>
          <w:bCs/>
          <w:sz w:val="28"/>
          <w:szCs w:val="28"/>
          <w:lang w:val="vi-VN"/>
        </w:rPr>
        <w:t xml:space="preserve"> toán độc lập, vướng mắc liên quan đến áp dụng quy định của Luật này và Luật </w:t>
      </w:r>
      <w:r w:rsidR="002B3321" w:rsidRPr="00C923CA">
        <w:rPr>
          <w:bCs/>
          <w:sz w:val="28"/>
          <w:szCs w:val="28"/>
          <w:lang w:val="vi-VN"/>
        </w:rPr>
        <w:t>quản lý sử dụng vốn nhà nước đầu tư vào sản xuất, kinh doanh tại doanh nghiệp</w:t>
      </w:r>
      <w:r w:rsidR="0024756B" w:rsidRPr="00C923CA">
        <w:rPr>
          <w:bCs/>
          <w:sz w:val="28"/>
          <w:szCs w:val="28"/>
          <w:lang w:val="vi-VN"/>
        </w:rPr>
        <w:t xml:space="preserve">, Luật Hợp tác xã,... Bên cạnh đó, cần tiếp tục rà soát các quy định tại Luật để sửa đổi, bổ sung nhằm nâng cao năng lực quản trị, điều hành của TCTD, </w:t>
      </w:r>
      <w:r w:rsidR="009509AD" w:rsidRPr="00C923CA">
        <w:rPr>
          <w:spacing w:val="-2"/>
          <w:sz w:val="28"/>
          <w:szCs w:val="28"/>
          <w:lang w:val="es-BO"/>
        </w:rPr>
        <w:t>tăng cường việc tự kiểm tra, kiểm soát nội bộ, tự chịu trách nhiệm của TCTD, tăng cường tính công khai, minh bạch trong hoạt động ngân hàng</w:t>
      </w:r>
      <w:r w:rsidR="0024756B" w:rsidRPr="00C923CA">
        <w:rPr>
          <w:bCs/>
          <w:sz w:val="28"/>
          <w:szCs w:val="28"/>
          <w:lang w:val="vi-VN"/>
        </w:rPr>
        <w:t>…</w:t>
      </w:r>
    </w:p>
    <w:p w14:paraId="779653E5"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w:t>
      </w:r>
      <w:r w:rsidR="0024756B" w:rsidRPr="00C923CA">
        <w:rPr>
          <w:bCs/>
          <w:sz w:val="28"/>
          <w:szCs w:val="28"/>
          <w:lang w:val="vi-VN"/>
        </w:rPr>
        <w:t xml:space="preserve"> Về hoạt động của TCTD, một số nghiệp vụ mới phát sinh của TCTD cần được quy định tại Luật để có cơ sở thực hiện như hoạt động ngân quỹ, hoạt động giao đại lý thanh toán… Bên cạnh đó, sự phát triển của công nghệ, kỹ thuật trong lĩnh vực ngân hàng đặt ra yêu cầu phải rà soát các quy định tại Luật để đảm bảo hành lang pháp lý cho việc triển khai thực hiện các hoạt động ngân hàng bằng phương tiện điện tử</w:t>
      </w:r>
      <w:r w:rsidR="009509AD" w:rsidRPr="00C923CA">
        <w:rPr>
          <w:bCs/>
          <w:sz w:val="28"/>
          <w:szCs w:val="28"/>
          <w:lang w:val="vi-VN"/>
        </w:rPr>
        <w:t>.</w:t>
      </w:r>
    </w:p>
    <w:p w14:paraId="5D1D7E3D"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(iii)</w:t>
      </w:r>
      <w:r w:rsidR="0024756B" w:rsidRPr="00C923CA">
        <w:rPr>
          <w:bCs/>
          <w:sz w:val="28"/>
          <w:szCs w:val="28"/>
          <w:lang w:val="vi-VN"/>
        </w:rPr>
        <w:t xml:space="preserve"> Các quy định về xử lý TCTD yếu kém đã được sửa đổi, bổ sung vào năm 2017, tuy nhiên, trong quá trình triển khai thi hành, một số quy định tại </w:t>
      </w:r>
      <w:r w:rsidR="0024756B" w:rsidRPr="00C923CA">
        <w:rPr>
          <w:sz w:val="28"/>
          <w:szCs w:val="28"/>
          <w:lang w:val="vi-VN"/>
        </w:rPr>
        <w:t xml:space="preserve">Luật Các TCTD </w:t>
      </w:r>
      <w:r w:rsidR="0024756B" w:rsidRPr="00C923CA">
        <w:rPr>
          <w:bCs/>
          <w:sz w:val="28"/>
          <w:szCs w:val="28"/>
          <w:lang w:val="vi-VN"/>
        </w:rPr>
        <w:t xml:space="preserve">cần phải tiếp tục sửa đổi, bổ sung cho phù hợp như quy định về tài sản bảo đảm khoản vay đặc biệt, </w:t>
      </w:r>
      <w:r w:rsidR="00AD3867" w:rsidRPr="00C923CA">
        <w:rPr>
          <w:bCs/>
          <w:sz w:val="28"/>
          <w:szCs w:val="28"/>
          <w:lang w:val="vi-VN"/>
        </w:rPr>
        <w:t xml:space="preserve">can thiệp sớm, </w:t>
      </w:r>
      <w:r w:rsidR="0024756B" w:rsidRPr="00C923CA">
        <w:rPr>
          <w:bCs/>
          <w:sz w:val="28"/>
          <w:szCs w:val="28"/>
          <w:lang w:val="vi-VN"/>
        </w:rPr>
        <w:t xml:space="preserve">kiểm soát đặc biệt TCTD… </w:t>
      </w:r>
    </w:p>
    <w:p w14:paraId="4F80C25A" w14:textId="77777777" w:rsidR="0024756B" w:rsidRPr="00C923CA" w:rsidRDefault="0024756B" w:rsidP="0060347E">
      <w:pPr>
        <w:spacing w:before="120" w:after="120" w:line="360" w:lineRule="exact"/>
        <w:ind w:firstLine="720"/>
        <w:jc w:val="both"/>
        <w:rPr>
          <w:bCs/>
          <w:sz w:val="28"/>
          <w:szCs w:val="28"/>
          <w:lang w:val="vi-VN"/>
        </w:rPr>
      </w:pPr>
      <w:r w:rsidRPr="00C923CA">
        <w:rPr>
          <w:b/>
          <w:i/>
          <w:spacing w:val="-2"/>
          <w:sz w:val="28"/>
          <w:szCs w:val="28"/>
          <w:lang w:val="vi-VN"/>
        </w:rPr>
        <w:lastRenderedPageBreak/>
        <w:t>b)</w:t>
      </w:r>
      <w:r w:rsidRPr="00C923CA">
        <w:rPr>
          <w:spacing w:val="-2"/>
          <w:sz w:val="28"/>
          <w:szCs w:val="28"/>
          <w:lang w:val="vi-VN"/>
        </w:rPr>
        <w:t xml:space="preserve"> </w:t>
      </w:r>
      <w:r w:rsidRPr="00C923CA">
        <w:rPr>
          <w:b/>
          <w:i/>
          <w:sz w:val="28"/>
          <w:szCs w:val="28"/>
          <w:lang w:val="vi-VN"/>
        </w:rPr>
        <w:t>Đối với Nghị quyết số 42/2017/QH14 của Quốc hội về thí điểm xử lý nợ xấu của các tổ chức tín dụng</w:t>
      </w:r>
    </w:p>
    <w:p w14:paraId="19ACC885"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Sau 05 năm thực hiện, các quy định tại Nghị quyết số 42/2017/QH14 của Quốc hội về thí điểm xử lý nợ xấu của các TCTD (Nghị quyết số 42) đã tạo ra khung khổ pháp lý cần thiết cho công tác xử lý nợ xấu của các TCTD, Công ty TNHH MTV quản lý tài sản của các TCTD Việt Nam (VAMC). Việc thực hiện Nghị quyết số 42 đã mang lại những chuyển biến tích cực trong công tác xử lý nợ xấu và góp phần không nhỏ vào kết quả công tác cơ cấu lại hệ thống các TCTD gắn với xử lý nợ xấu giai đoạn 2016-2020. </w:t>
      </w:r>
    </w:p>
    <w:p w14:paraId="14955748"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Xử lý nợ xấu theo Nghị quyết số 42 đã đạt kết quả tích cực, thể hiện thông qua việc khách hàng tự nguyện trả nợ tăng mạnh, phản ánh ý thức trả nợ của khách hàng đã cải thiện. Khách hàng cũng chủ động và hợp tác hơn trong việc trả nợ TCTD, hạn chế tình trạng chủ tài sản cố ý chây ỳ, chống đối nhằm kéo dài thời gian xử lý nợ xấu, góp phần tháo gỡ các khó khăn, vướng mắc, thúc đẩy sự phối hợp giữa các cá nhân, tổ chức, các cơ quan hữu quan với TCTD trong công tác xử lý nợ xấu.</w:t>
      </w:r>
    </w:p>
    <w:p w14:paraId="40422B2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11/5/2022, Chính phủ đã có Báo cáo số 174/BC-CP về việc tổng kết thực hiện Nghị quyết số 42/2017/QH14 của Quốc hội về thí điểm xử lý nợ xấu của các TCTD, trong đó nêu rõ những kết quả đạt được và những vấn đề còn tồn tại khó khăn, vướng mắc. Với kết quả đạt được, Chính phủ đề xuất được kéo dài thời hạn áp dụng toàn bộ quy định của Nghị quyết số 42/2017/QH14.</w:t>
      </w:r>
    </w:p>
    <w:p w14:paraId="457DD09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16/6/2022, Nghị quyết số 63/2022/QH15 về kỳ họp thứ 3, Quốc hội khóa XV đã quyết định cho phép kéo dài thời hạn áp dụng toàn bộ quy định của Nghị quyết 42/2017/QH14 từ ngày 15/8/2022 đến hết ngày 31/12/2023 và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p>
    <w:p w14:paraId="06B7A911" w14:textId="0164024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Như vậy, trải qua 06 năm triển khai thực hiện, một số quy định tại Nghị quyết </w:t>
      </w:r>
      <w:r w:rsidR="00BD3ACF" w:rsidRPr="00C923CA">
        <w:rPr>
          <w:spacing w:val="-2"/>
          <w:sz w:val="28"/>
          <w:szCs w:val="28"/>
          <w:lang w:val="es-BO"/>
        </w:rPr>
        <w:t xml:space="preserve">số </w:t>
      </w:r>
      <w:r w:rsidR="00BD3ACF" w:rsidRPr="00C923CA">
        <w:rPr>
          <w:spacing w:val="-2"/>
          <w:sz w:val="28"/>
          <w:szCs w:val="28"/>
          <w:lang w:val="vi-VN"/>
        </w:rPr>
        <w:t>42/2017/QH14</w:t>
      </w:r>
      <w:r w:rsidR="00BD3ACF" w:rsidRPr="00C923CA">
        <w:rPr>
          <w:b/>
          <w:i/>
          <w:spacing w:val="-2"/>
          <w:sz w:val="28"/>
          <w:szCs w:val="28"/>
          <w:lang w:val="vi-VN"/>
        </w:rPr>
        <w:t xml:space="preserve"> </w:t>
      </w:r>
      <w:r w:rsidRPr="00C923CA">
        <w:rPr>
          <w:spacing w:val="-2"/>
          <w:sz w:val="28"/>
          <w:szCs w:val="28"/>
          <w:lang w:val="es-BO"/>
        </w:rPr>
        <w:t xml:space="preserve">đã cho thấy hiệu quả và tác động tích cực tới quá trình xử lý nợ xấu của TCTD. Với quá trình được kiểm nghiệm từ thực tiễn và với những kết quả đạt được, những quy định này tại Nghị quyết số 42 cần được nghiên cứu để luật hóa tại dự thảo Luật </w:t>
      </w:r>
      <w:r w:rsidR="00BD3ACF" w:rsidRPr="00C923CA">
        <w:rPr>
          <w:spacing w:val="-2"/>
          <w:sz w:val="28"/>
          <w:szCs w:val="28"/>
          <w:lang w:val="es-BO"/>
        </w:rPr>
        <w:t>C</w:t>
      </w:r>
      <w:r w:rsidRPr="00C923CA">
        <w:rPr>
          <w:spacing w:val="-2"/>
          <w:sz w:val="28"/>
          <w:szCs w:val="28"/>
          <w:lang w:val="es-BO"/>
        </w:rPr>
        <w:t xml:space="preserve">ác TCTD </w:t>
      </w:r>
      <w:r w:rsidRPr="00C923CA">
        <w:rPr>
          <w:sz w:val="28"/>
          <w:szCs w:val="28"/>
          <w:lang w:val="pt-BR"/>
        </w:rPr>
        <w:t>(sửa đổi)</w:t>
      </w:r>
      <w:r w:rsidRPr="00C923CA">
        <w:rPr>
          <w:spacing w:val="-2"/>
          <w:sz w:val="28"/>
          <w:szCs w:val="28"/>
          <w:lang w:val="es-BO"/>
        </w:rPr>
        <w:t xml:space="preserve">, đồng thời được rà soát để hoàn thiện thêm, đảm bảo khắc phục được các khó khăn, vướng mắc phát sinh trên thực tiễn.  </w:t>
      </w:r>
    </w:p>
    <w:p w14:paraId="4EDDA8D9" w14:textId="77777777" w:rsidR="00B02A24" w:rsidRPr="00C923CA" w:rsidRDefault="00B02A24" w:rsidP="00BD3ACF">
      <w:pPr>
        <w:spacing w:before="120" w:after="120" w:line="360" w:lineRule="exact"/>
        <w:ind w:firstLine="709"/>
        <w:jc w:val="both"/>
        <w:rPr>
          <w:b/>
          <w:bCs/>
          <w:spacing w:val="-6"/>
          <w:sz w:val="28"/>
          <w:szCs w:val="28"/>
        </w:rPr>
      </w:pPr>
      <w:bookmarkStart w:id="1" w:name="_30j0zll" w:colFirst="0" w:colLast="0"/>
      <w:bookmarkEnd w:id="1"/>
      <w:r w:rsidRPr="00C923CA">
        <w:rPr>
          <w:b/>
          <w:bCs/>
          <w:spacing w:val="-6"/>
          <w:sz w:val="28"/>
          <w:szCs w:val="28"/>
        </w:rPr>
        <w:t>II. MỤC TIÊU, QUAN ĐIỂM XÂY DỰNG LUẬT</w:t>
      </w:r>
    </w:p>
    <w:p w14:paraId="28A36519" w14:textId="77777777" w:rsidR="00B02A24" w:rsidRPr="00C923CA" w:rsidRDefault="00B02A24" w:rsidP="00BD3ACF">
      <w:pPr>
        <w:widowControl w:val="0"/>
        <w:spacing w:before="120" w:after="120" w:line="360" w:lineRule="exact"/>
        <w:ind w:firstLine="709"/>
        <w:jc w:val="both"/>
        <w:textAlignment w:val="baseline"/>
        <w:rPr>
          <w:b/>
          <w:bCs/>
          <w:spacing w:val="-2"/>
          <w:sz w:val="28"/>
          <w:szCs w:val="28"/>
        </w:rPr>
      </w:pPr>
      <w:r w:rsidRPr="00C923CA">
        <w:rPr>
          <w:b/>
          <w:bCs/>
          <w:spacing w:val="-2"/>
          <w:sz w:val="28"/>
          <w:szCs w:val="28"/>
        </w:rPr>
        <w:t>1. Mục tiêu</w:t>
      </w:r>
    </w:p>
    <w:p w14:paraId="1F6A48E0" w14:textId="77777777" w:rsidR="00B02A24" w:rsidRPr="00C923CA" w:rsidRDefault="00B02A24" w:rsidP="00BD3ACF">
      <w:pPr>
        <w:pStyle w:val="NormalWeb"/>
        <w:widowControl w:val="0"/>
        <w:spacing w:before="120" w:beforeAutospacing="0" w:after="120" w:afterAutospacing="0" w:line="360" w:lineRule="exact"/>
        <w:ind w:firstLine="709"/>
        <w:jc w:val="both"/>
        <w:rPr>
          <w:spacing w:val="-2"/>
          <w:sz w:val="28"/>
          <w:szCs w:val="28"/>
          <w:lang w:val="es-BO"/>
        </w:rPr>
      </w:pPr>
      <w:r w:rsidRPr="00C923CA">
        <w:rPr>
          <w:sz w:val="28"/>
          <w:szCs w:val="28"/>
          <w:lang w:val="pt-BR"/>
        </w:rPr>
        <w:t xml:space="preserve">Việc xây dựng Luật Các TCTD nhằm hoàn thiện quy định pháp luật về tổ </w:t>
      </w:r>
      <w:r w:rsidRPr="00C923CA">
        <w:rPr>
          <w:sz w:val="28"/>
          <w:szCs w:val="28"/>
          <w:lang w:val="pt-BR"/>
        </w:rPr>
        <w:lastRenderedPageBreak/>
        <w:t>chức hoạt động của TCTD, xử lý những vướng mắc, bất cập của Luật Các TCTD hiện hành,</w:t>
      </w:r>
      <w:r w:rsidRPr="00C923CA">
        <w:rPr>
          <w:sz w:val="28"/>
          <w:szCs w:val="28"/>
        </w:rPr>
        <w:t xml:space="preserve"> </w:t>
      </w:r>
      <w:r w:rsidRPr="00C923CA">
        <w:rPr>
          <w:sz w:val="28"/>
          <w:szCs w:val="28"/>
          <w:lang w:val="pt-BR"/>
        </w:rPr>
        <w:t xml:space="preserve">đẩy mạnh ứng dụng khoa học công nghệ trong lĩnh vực ngân hàng và phát triển những sản phẩm, dịch vụ ngân hàng hiện đại; </w:t>
      </w:r>
      <w:r w:rsidRPr="00C923CA">
        <w:rPr>
          <w:spacing w:val="-2"/>
          <w:sz w:val="28"/>
          <w:szCs w:val="28"/>
          <w:lang w:val="es-BO"/>
        </w:rPr>
        <w:t>tăng cường việc tự kiểm tra, kiểm soát nội bộ, tự chịu trách nhiệm của TCTD, tăng cường tính công khai, minh bạch trong hoạt động ngân hàng; hoàn thiện khung pháp lý về xử lý TCTD gặp rủi ro thanh khoản</w:t>
      </w:r>
      <w:r w:rsidR="008D7216" w:rsidRPr="00C923CA">
        <w:rPr>
          <w:spacing w:val="-2"/>
          <w:sz w:val="28"/>
          <w:szCs w:val="28"/>
          <w:lang w:val="es-BO"/>
        </w:rPr>
        <w:t>, xử lý TCTD yếu kém</w:t>
      </w:r>
      <w:r w:rsidRPr="00C923CA">
        <w:rPr>
          <w:spacing w:val="-2"/>
          <w:sz w:val="28"/>
          <w:szCs w:val="28"/>
          <w:lang w:val="es-BO"/>
        </w:rPr>
        <w:t xml:space="preserve">; </w:t>
      </w:r>
      <w:r w:rsidRPr="00C923CA">
        <w:rPr>
          <w:sz w:val="28"/>
          <w:szCs w:val="28"/>
          <w:lang w:val="pt-BR"/>
        </w:rPr>
        <w:t>luật hóa một số quy định về xử lý nợ xấu của các TCTD</w:t>
      </w:r>
      <w:r w:rsidRPr="00C923CA">
        <w:rPr>
          <w:spacing w:val="-2"/>
          <w:sz w:val="28"/>
          <w:szCs w:val="28"/>
          <w:lang w:val="es-BO"/>
        </w:rPr>
        <w:t>.</w:t>
      </w:r>
    </w:p>
    <w:p w14:paraId="7211EA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736E90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4B7A7637" w14:textId="3A553F6A" w:rsidR="00B02A24" w:rsidRPr="00C923CA" w:rsidRDefault="00B02A24" w:rsidP="00BD3ACF">
      <w:pPr>
        <w:pStyle w:val="NormalWeb"/>
        <w:widowControl w:val="0"/>
        <w:spacing w:before="120" w:beforeAutospacing="0" w:after="120" w:afterAutospacing="0" w:line="360" w:lineRule="exact"/>
        <w:ind w:firstLine="709"/>
        <w:jc w:val="both"/>
        <w:rPr>
          <w:b/>
          <w:sz w:val="28"/>
          <w:szCs w:val="28"/>
          <w:lang w:val="pt-BR"/>
        </w:rPr>
      </w:pPr>
      <w:r w:rsidRPr="00C923CA">
        <w:rPr>
          <w:b/>
          <w:sz w:val="28"/>
          <w:szCs w:val="28"/>
          <w:lang w:val="pt-BR"/>
        </w:rPr>
        <w:t>2. Quan điểm xây dựng dự án Luật</w:t>
      </w:r>
    </w:p>
    <w:p w14:paraId="341608B4" w14:textId="77777777" w:rsidR="00B02A24" w:rsidRPr="00C923CA" w:rsidRDefault="00B02A24" w:rsidP="0060347E">
      <w:pPr>
        <w:pStyle w:val="BodyText"/>
        <w:spacing w:before="120" w:after="120" w:line="360" w:lineRule="exact"/>
        <w:ind w:firstLine="720"/>
        <w:rPr>
          <w:rFonts w:eastAsia="Cambria"/>
          <w:bCs/>
          <w:iCs/>
          <w:szCs w:val="28"/>
          <w:lang w:val="pt-BR"/>
        </w:rPr>
      </w:pPr>
      <w:r w:rsidRPr="00C923CA">
        <w:rPr>
          <w:rFonts w:eastAsia="Cambria"/>
          <w:bCs/>
          <w:iCs/>
          <w:szCs w:val="28"/>
          <w:lang w:val="vi-VN"/>
        </w:rPr>
        <w:t xml:space="preserve">Việc xây dựng Luật Các TCTD bám sát quan điểm của Đảng và Nhà nước </w:t>
      </w:r>
      <w:r w:rsidRPr="00C923CA">
        <w:rPr>
          <w:rFonts w:eastAsia="Cambria"/>
          <w:bCs/>
          <w:iCs/>
          <w:szCs w:val="28"/>
          <w:lang w:val="pt-BR"/>
        </w:rPr>
        <w:t>về</w:t>
      </w:r>
      <w:r w:rsidRPr="00C923CA">
        <w:rPr>
          <w:rFonts w:eastAsia="Cambria"/>
          <w:bCs/>
          <w:iCs/>
          <w:szCs w:val="28"/>
          <w:lang w:val="vi-VN"/>
        </w:rPr>
        <w:t xml:space="preserve"> hoàn thiện khuôn khổ pháp lý về tiền tệ, hoạt động ngân hàng</w:t>
      </w:r>
      <w:r w:rsidRPr="00C923CA">
        <w:rPr>
          <w:rFonts w:eastAsia="Cambria"/>
          <w:bCs/>
          <w:iCs/>
          <w:szCs w:val="28"/>
          <w:lang w:val="pt-BR"/>
        </w:rPr>
        <w:t xml:space="preserve"> theo nguyên tắc thị trường có sự quản lý của Nhà nước; </w:t>
      </w:r>
      <w:r w:rsidRPr="00C923CA">
        <w:rPr>
          <w:rFonts w:eastAsia="Cambria"/>
          <w:bCs/>
          <w:iCs/>
          <w:szCs w:val="28"/>
          <w:lang w:val="vi-VN"/>
        </w:rPr>
        <w:t xml:space="preserve">khắc phục các vướng mắc, bất cập hiện tại; tham khảo thông lệ, kinh nghiệm quốc tế và phù hợp chiến lược phát triển ngành Ngân hàng. </w:t>
      </w:r>
    </w:p>
    <w:p w14:paraId="4C58AA5F" w14:textId="77777777" w:rsidR="00B02A24" w:rsidRPr="00C923CA" w:rsidRDefault="00B02A24" w:rsidP="00BD3ACF">
      <w:pPr>
        <w:spacing w:before="120" w:after="120" w:line="360" w:lineRule="exact"/>
        <w:ind w:firstLine="709"/>
        <w:jc w:val="both"/>
        <w:rPr>
          <w:b/>
          <w:bCs/>
          <w:spacing w:val="-6"/>
          <w:sz w:val="28"/>
          <w:szCs w:val="28"/>
          <w:lang w:val="pt-BR"/>
        </w:rPr>
      </w:pPr>
      <w:r w:rsidRPr="00C923CA">
        <w:rPr>
          <w:b/>
          <w:bCs/>
          <w:spacing w:val="-6"/>
          <w:sz w:val="28"/>
          <w:szCs w:val="28"/>
          <w:lang w:val="pt-BR"/>
        </w:rPr>
        <w:t>III. PHẠM VI, BỐ CỤC VÀ NỘI DUNG CƠ BẢN CỦA LUẬT</w:t>
      </w:r>
    </w:p>
    <w:p w14:paraId="008CD535" w14:textId="77777777" w:rsidR="00B02A24" w:rsidRPr="00C923CA" w:rsidRDefault="00B02A24" w:rsidP="00BD3ACF">
      <w:pPr>
        <w:spacing w:before="120" w:after="120" w:line="360" w:lineRule="exact"/>
        <w:ind w:firstLine="709"/>
        <w:jc w:val="both"/>
        <w:rPr>
          <w:b/>
          <w:spacing w:val="-2"/>
          <w:sz w:val="28"/>
          <w:szCs w:val="28"/>
          <w:lang w:val="pt-BR"/>
        </w:rPr>
      </w:pPr>
      <w:r w:rsidRPr="00C923CA">
        <w:rPr>
          <w:b/>
          <w:spacing w:val="-2"/>
          <w:sz w:val="28"/>
          <w:szCs w:val="28"/>
          <w:lang w:val="pt-BR"/>
        </w:rPr>
        <w:t>1. Phạm vi, bố cục của Luật</w:t>
      </w:r>
    </w:p>
    <w:p w14:paraId="35DC0BCD" w14:textId="74B80833" w:rsidR="00B02A24" w:rsidRPr="00C923CA" w:rsidRDefault="00B02A24" w:rsidP="00BD3ACF">
      <w:pPr>
        <w:spacing w:before="120" w:after="120" w:line="360" w:lineRule="exact"/>
        <w:ind w:firstLine="709"/>
        <w:jc w:val="both"/>
        <w:rPr>
          <w:bCs/>
          <w:sz w:val="28"/>
          <w:szCs w:val="28"/>
          <w:lang w:val="pt-BR"/>
        </w:rPr>
      </w:pPr>
      <w:r w:rsidRPr="00C923CA">
        <w:rPr>
          <w:bCs/>
          <w:sz w:val="28"/>
          <w:szCs w:val="28"/>
          <w:lang w:val="pt-BR"/>
        </w:rPr>
        <w:t xml:space="preserve">Luật </w:t>
      </w:r>
      <w:r w:rsidR="00BD3ACF" w:rsidRPr="00C923CA">
        <w:rPr>
          <w:bCs/>
          <w:sz w:val="28"/>
          <w:szCs w:val="28"/>
          <w:lang w:val="pt-BR"/>
        </w:rPr>
        <w:t>C</w:t>
      </w:r>
      <w:r w:rsidRPr="00C923CA">
        <w:rPr>
          <w:bCs/>
          <w:sz w:val="28"/>
          <w:szCs w:val="28"/>
          <w:lang w:val="pt-BR"/>
        </w:rPr>
        <w:t>ác TCTD quy định về việc thành lập, tổ chức, hoạt động, can thiệp sớm, kiểm soát đặc biệt, tổ chức lại, giải thể, phá sản TCTD; việc thành lập, tổ chức, hoạt động, can thiệp sớm, giải thể, chấm dứt hoạt động của chi nhánh ngân hàng nước ngoài; việc thành lập, hoạt động của văn phòng đại diện tại Việt Nam của TCTD nước ngoài, tổ chức nước ngoài khác có hoạt động ngân hàng; việc xử lý nợ xấu, tài sản bảo đảm của khoản nợ xấu của TCTD, chi nhánh ngân hàng nước ngoài, tổ chức mà Nhà nước sở hữu 100% vốn điều lệ có chức năng mua, bán, xử lý nợ.</w:t>
      </w:r>
    </w:p>
    <w:p w14:paraId="55BD7E21" w14:textId="77777777" w:rsidR="000D7208" w:rsidRPr="00C923CA" w:rsidRDefault="00B02A24" w:rsidP="00BD3ACF">
      <w:pPr>
        <w:spacing w:before="120" w:after="120" w:line="360" w:lineRule="exact"/>
        <w:ind w:firstLine="709"/>
        <w:jc w:val="both"/>
        <w:rPr>
          <w:spacing w:val="-2"/>
          <w:sz w:val="28"/>
          <w:szCs w:val="28"/>
          <w:lang w:val="pt-BR"/>
        </w:rPr>
      </w:pPr>
      <w:r w:rsidRPr="00C923CA">
        <w:rPr>
          <w:spacing w:val="-2"/>
          <w:sz w:val="28"/>
          <w:szCs w:val="28"/>
          <w:lang w:val="pt-BR"/>
        </w:rPr>
        <w:t xml:space="preserve">Luật được kết cấu </w:t>
      </w:r>
      <w:r w:rsidRPr="00C923CA">
        <w:rPr>
          <w:bCs/>
          <w:sz w:val="28"/>
          <w:szCs w:val="28"/>
          <w:lang w:val="pt-BR"/>
        </w:rPr>
        <w:t xml:space="preserve">gồm 15 Chương </w:t>
      </w:r>
      <w:r w:rsidR="00BD3ACF" w:rsidRPr="00C923CA">
        <w:rPr>
          <w:bCs/>
          <w:sz w:val="28"/>
          <w:szCs w:val="28"/>
          <w:lang w:val="pt-BR"/>
        </w:rPr>
        <w:t xml:space="preserve">và </w:t>
      </w:r>
      <w:r w:rsidRPr="00C923CA">
        <w:rPr>
          <w:bCs/>
          <w:sz w:val="28"/>
          <w:szCs w:val="28"/>
          <w:lang w:val="pt-BR"/>
        </w:rPr>
        <w:t>210 Điều</w:t>
      </w:r>
      <w:r w:rsidR="000D7208" w:rsidRPr="00C923CA">
        <w:rPr>
          <w:spacing w:val="-2"/>
          <w:sz w:val="28"/>
          <w:szCs w:val="28"/>
          <w:lang w:val="pt-BR"/>
        </w:rPr>
        <w:t>, cụ thể như sau:</w:t>
      </w:r>
    </w:p>
    <w:p w14:paraId="619CA84E" w14:textId="77777777" w:rsidR="000D7208" w:rsidRPr="00C923CA" w:rsidRDefault="000D7208" w:rsidP="0060347E">
      <w:pPr>
        <w:widowControl w:val="0"/>
        <w:spacing w:before="120" w:after="120" w:line="360" w:lineRule="exact"/>
        <w:ind w:firstLine="720"/>
        <w:jc w:val="both"/>
        <w:rPr>
          <w:sz w:val="28"/>
          <w:szCs w:val="28"/>
          <w:lang w:val="nl-NL"/>
        </w:rPr>
      </w:pPr>
      <w:r w:rsidRPr="00C923CA">
        <w:rPr>
          <w:b/>
          <w:sz w:val="28"/>
          <w:szCs w:val="28"/>
          <w:lang w:val="nl-NL"/>
        </w:rPr>
        <w:t>- Chương I: Những quy định chung</w:t>
      </w:r>
      <w:r w:rsidR="00D012AF" w:rsidRPr="00C923CA">
        <w:rPr>
          <w:b/>
          <w:sz w:val="28"/>
          <w:szCs w:val="28"/>
          <w:lang w:val="nl-NL"/>
        </w:rPr>
        <w:t xml:space="preserve">, </w:t>
      </w:r>
      <w:r w:rsidR="00D012AF" w:rsidRPr="00C923CA">
        <w:rPr>
          <w:sz w:val="28"/>
          <w:szCs w:val="28"/>
          <w:lang w:val="nl-NL"/>
        </w:rPr>
        <w:t>gồm 15 Điều.</w:t>
      </w:r>
    </w:p>
    <w:p w14:paraId="51F19CE4" w14:textId="531F8563" w:rsidR="0084749E"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xml:space="preserve">- Chương II: </w:t>
      </w:r>
      <w:r w:rsidR="0084749E" w:rsidRPr="00C923CA">
        <w:rPr>
          <w:b/>
          <w:sz w:val="28"/>
          <w:szCs w:val="28"/>
          <w:lang w:val="nl-NL"/>
        </w:rPr>
        <w:t xml:space="preserve">Ngân hàng </w:t>
      </w:r>
      <w:r w:rsidR="00BD3ACF" w:rsidRPr="00C923CA">
        <w:rPr>
          <w:b/>
          <w:sz w:val="28"/>
          <w:szCs w:val="28"/>
          <w:lang w:val="nl-NL"/>
        </w:rPr>
        <w:t>c</w:t>
      </w:r>
      <w:r w:rsidR="0084749E" w:rsidRPr="00C923CA">
        <w:rPr>
          <w:b/>
          <w:sz w:val="28"/>
          <w:szCs w:val="28"/>
          <w:lang w:val="nl-NL"/>
        </w:rPr>
        <w:t>hính sách</w:t>
      </w:r>
      <w:r w:rsidR="00D012AF" w:rsidRPr="00C923CA">
        <w:rPr>
          <w:b/>
          <w:sz w:val="28"/>
          <w:szCs w:val="28"/>
          <w:lang w:val="nl-NL"/>
        </w:rPr>
        <w:t xml:space="preserve">, </w:t>
      </w:r>
      <w:r w:rsidR="00D012AF" w:rsidRPr="00C923CA">
        <w:rPr>
          <w:sz w:val="28"/>
          <w:szCs w:val="28"/>
          <w:lang w:val="nl-NL"/>
        </w:rPr>
        <w:t xml:space="preserve">gồm </w:t>
      </w:r>
      <w:r w:rsidR="0084749E" w:rsidRPr="00C923CA">
        <w:rPr>
          <w:sz w:val="28"/>
          <w:szCs w:val="28"/>
          <w:lang w:val="nl-NL"/>
        </w:rPr>
        <w:t>11 Điều.</w:t>
      </w:r>
    </w:p>
    <w:p w14:paraId="3D1CA787" w14:textId="77777777" w:rsidR="0084749E" w:rsidRPr="00C923CA" w:rsidRDefault="0084749E" w:rsidP="0060347E">
      <w:pPr>
        <w:widowControl w:val="0"/>
        <w:spacing w:before="120" w:after="120" w:line="360" w:lineRule="exact"/>
        <w:ind w:firstLine="720"/>
        <w:jc w:val="both"/>
        <w:rPr>
          <w:sz w:val="28"/>
          <w:szCs w:val="28"/>
          <w:lang w:val="nl-NL"/>
        </w:rPr>
      </w:pPr>
      <w:r w:rsidRPr="00C923CA">
        <w:rPr>
          <w:b/>
          <w:sz w:val="28"/>
          <w:szCs w:val="28"/>
          <w:lang w:val="nl-NL"/>
        </w:rPr>
        <w:t xml:space="preserve">- Chương III: </w:t>
      </w:r>
      <w:r w:rsidR="000D7208" w:rsidRPr="00C923CA">
        <w:rPr>
          <w:b/>
          <w:sz w:val="28"/>
          <w:szCs w:val="28"/>
          <w:lang w:val="nl-NL"/>
        </w:rPr>
        <w:t>Giấy phép</w:t>
      </w:r>
      <w:r w:rsidR="00D012AF" w:rsidRPr="00C923CA">
        <w:rPr>
          <w:sz w:val="28"/>
          <w:szCs w:val="28"/>
          <w:lang w:val="nl-NL"/>
        </w:rPr>
        <w:t>, gồm</w:t>
      </w:r>
      <w:r w:rsidR="00BD3ACF" w:rsidRPr="00C923CA">
        <w:rPr>
          <w:sz w:val="28"/>
          <w:szCs w:val="28"/>
          <w:lang w:val="nl-NL"/>
        </w:rPr>
        <w:t xml:space="preserve"> </w:t>
      </w:r>
      <w:r w:rsidRPr="00C923CA">
        <w:rPr>
          <w:sz w:val="28"/>
          <w:szCs w:val="28"/>
          <w:lang w:val="nl-NL"/>
        </w:rPr>
        <w:t>11 Điều.</w:t>
      </w:r>
    </w:p>
    <w:p w14:paraId="0F53B193" w14:textId="77777777" w:rsidR="000D7208"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Chương I</w:t>
      </w:r>
      <w:r w:rsidR="0084749E" w:rsidRPr="00C923CA">
        <w:rPr>
          <w:b/>
          <w:sz w:val="28"/>
          <w:szCs w:val="28"/>
          <w:lang w:val="nl-NL"/>
        </w:rPr>
        <w:t>V</w:t>
      </w:r>
      <w:r w:rsidRPr="00C923CA">
        <w:rPr>
          <w:b/>
          <w:sz w:val="28"/>
          <w:szCs w:val="28"/>
          <w:lang w:val="nl-NL"/>
        </w:rPr>
        <w:t>: Tổ chức, quản trị, điều hành của TCTD</w:t>
      </w:r>
      <w:r w:rsidR="00D012AF" w:rsidRPr="00C923CA">
        <w:rPr>
          <w:b/>
          <w:sz w:val="28"/>
          <w:szCs w:val="28"/>
          <w:lang w:val="nl-NL"/>
        </w:rPr>
        <w:t>,</w:t>
      </w:r>
      <w:r w:rsidR="00DB361E" w:rsidRPr="00C923CA">
        <w:rPr>
          <w:b/>
          <w:sz w:val="28"/>
          <w:szCs w:val="28"/>
          <w:lang w:val="nl-NL"/>
        </w:rPr>
        <w:t xml:space="preserve"> chi nhánh ngân hàng nước ngoài</w:t>
      </w:r>
      <w:r w:rsidR="00D012AF" w:rsidRPr="00C923CA">
        <w:rPr>
          <w:b/>
          <w:sz w:val="28"/>
          <w:szCs w:val="28"/>
          <w:lang w:val="nl-NL"/>
        </w:rPr>
        <w:t xml:space="preserve"> </w:t>
      </w:r>
      <w:r w:rsidRPr="00C923CA">
        <w:rPr>
          <w:sz w:val="28"/>
          <w:szCs w:val="28"/>
          <w:lang w:val="nl-NL"/>
        </w:rPr>
        <w:t>gồm 0</w:t>
      </w:r>
      <w:r w:rsidR="0084749E" w:rsidRPr="00C923CA">
        <w:rPr>
          <w:sz w:val="28"/>
          <w:szCs w:val="28"/>
          <w:lang w:val="nl-NL"/>
        </w:rPr>
        <w:t>7</w:t>
      </w:r>
      <w:r w:rsidRPr="00C923CA">
        <w:rPr>
          <w:sz w:val="28"/>
          <w:szCs w:val="28"/>
          <w:lang w:val="nl-NL"/>
        </w:rPr>
        <w:t xml:space="preserve"> Mục, </w:t>
      </w:r>
      <w:r w:rsidR="0084749E" w:rsidRPr="00C923CA">
        <w:rPr>
          <w:sz w:val="28"/>
          <w:szCs w:val="28"/>
          <w:lang w:val="nl-NL"/>
        </w:rPr>
        <w:t>61</w:t>
      </w:r>
      <w:r w:rsidRPr="00C923CA">
        <w:rPr>
          <w:sz w:val="28"/>
          <w:szCs w:val="28"/>
          <w:lang w:val="nl-NL"/>
        </w:rPr>
        <w:t xml:space="preserve"> Điều bao gồm:</w:t>
      </w:r>
    </w:p>
    <w:p w14:paraId="00550E35" w14:textId="7B4D0BE4" w:rsidR="000D7208" w:rsidRPr="00C923CA" w:rsidRDefault="0084749E">
      <w:pPr>
        <w:widowControl w:val="0"/>
        <w:spacing w:before="120" w:after="120" w:line="360" w:lineRule="exact"/>
        <w:ind w:firstLine="720"/>
        <w:jc w:val="both"/>
        <w:rPr>
          <w:sz w:val="28"/>
          <w:szCs w:val="28"/>
        </w:rPr>
      </w:pPr>
      <w:r w:rsidRPr="00C923CA">
        <w:rPr>
          <w:b/>
          <w:sz w:val="28"/>
          <w:szCs w:val="28"/>
        </w:rPr>
        <w:t xml:space="preserve">- Chương </w:t>
      </w:r>
      <w:r w:rsidR="000D7208" w:rsidRPr="00C923CA">
        <w:rPr>
          <w:b/>
          <w:sz w:val="28"/>
          <w:szCs w:val="28"/>
        </w:rPr>
        <w:t>V: Hoạt động của TCTD</w:t>
      </w:r>
      <w:r w:rsidRPr="00C923CA">
        <w:rPr>
          <w:b/>
          <w:sz w:val="28"/>
          <w:szCs w:val="28"/>
        </w:rPr>
        <w:t>, chi nhánh ngân hàng nước ngoài</w:t>
      </w:r>
      <w:r w:rsidR="00D012AF" w:rsidRPr="00C923CA">
        <w:rPr>
          <w:b/>
          <w:sz w:val="28"/>
          <w:szCs w:val="28"/>
        </w:rPr>
        <w:t xml:space="preserve">, </w:t>
      </w:r>
      <w:r w:rsidR="000D7208" w:rsidRPr="00C923CA">
        <w:rPr>
          <w:sz w:val="28"/>
          <w:szCs w:val="28"/>
        </w:rPr>
        <w:t>gồm 07 Mục, 33 Điều</w:t>
      </w:r>
      <w:r w:rsidR="00D012AF" w:rsidRPr="00C923CA">
        <w:rPr>
          <w:sz w:val="28"/>
          <w:szCs w:val="28"/>
        </w:rPr>
        <w:t>.</w:t>
      </w:r>
      <w:r w:rsidR="000D7208" w:rsidRPr="00C923CA">
        <w:rPr>
          <w:sz w:val="28"/>
          <w:szCs w:val="28"/>
        </w:rPr>
        <w:t xml:space="preserve"> </w:t>
      </w:r>
    </w:p>
    <w:p w14:paraId="5A0EB449" w14:textId="77777777" w:rsidR="000D7208" w:rsidRPr="00C923CA" w:rsidRDefault="000D7208">
      <w:pPr>
        <w:widowControl w:val="0"/>
        <w:spacing w:before="120" w:after="120" w:line="360" w:lineRule="exact"/>
        <w:ind w:firstLine="720"/>
        <w:jc w:val="both"/>
        <w:rPr>
          <w:sz w:val="28"/>
          <w:szCs w:val="28"/>
        </w:rPr>
      </w:pPr>
      <w:r w:rsidRPr="00C923CA">
        <w:rPr>
          <w:b/>
          <w:sz w:val="28"/>
          <w:szCs w:val="28"/>
        </w:rPr>
        <w:t>- Chương V</w:t>
      </w:r>
      <w:r w:rsidR="000C1918" w:rsidRPr="00C923CA">
        <w:rPr>
          <w:b/>
          <w:sz w:val="28"/>
          <w:szCs w:val="28"/>
        </w:rPr>
        <w:t>I</w:t>
      </w:r>
      <w:r w:rsidRPr="00C923CA">
        <w:rPr>
          <w:b/>
          <w:sz w:val="28"/>
          <w:szCs w:val="28"/>
        </w:rPr>
        <w:t>: Văn phòng đại diện nước ngoài</w:t>
      </w:r>
      <w:r w:rsidR="00D012AF" w:rsidRPr="00C923CA">
        <w:rPr>
          <w:b/>
          <w:sz w:val="28"/>
          <w:szCs w:val="28"/>
        </w:rPr>
        <w:t xml:space="preserve">, </w:t>
      </w:r>
      <w:r w:rsidRPr="00C923CA">
        <w:rPr>
          <w:sz w:val="28"/>
          <w:szCs w:val="28"/>
        </w:rPr>
        <w:t>gồm 02 Điều.</w:t>
      </w:r>
    </w:p>
    <w:p w14:paraId="012734BC" w14:textId="77777777" w:rsidR="000D7208" w:rsidRPr="00C923CA" w:rsidRDefault="000D7208" w:rsidP="009F7756">
      <w:pPr>
        <w:pStyle w:val="ListParagraph"/>
        <w:widowControl w:val="0"/>
        <w:spacing w:after="120" w:line="360" w:lineRule="exact"/>
        <w:ind w:left="0" w:firstLine="720"/>
        <w:rPr>
          <w:b/>
          <w:sz w:val="28"/>
          <w:szCs w:val="28"/>
          <w:lang w:val="vi-VN"/>
        </w:rPr>
      </w:pPr>
      <w:r w:rsidRPr="00C923CA">
        <w:rPr>
          <w:b/>
          <w:spacing w:val="-6"/>
          <w:sz w:val="28"/>
          <w:szCs w:val="28"/>
          <w:lang w:val="vi-VN"/>
        </w:rPr>
        <w:t>- Chương VI</w:t>
      </w:r>
      <w:r w:rsidR="000C1918" w:rsidRPr="00C923CA">
        <w:rPr>
          <w:b/>
          <w:spacing w:val="-6"/>
          <w:sz w:val="28"/>
          <w:szCs w:val="28"/>
        </w:rPr>
        <w:t>I</w:t>
      </w:r>
      <w:r w:rsidRPr="00C923CA">
        <w:rPr>
          <w:b/>
          <w:spacing w:val="-6"/>
          <w:sz w:val="28"/>
          <w:szCs w:val="28"/>
          <w:lang w:val="vi-VN"/>
        </w:rPr>
        <w:t xml:space="preserve">: Các hạn chế để bảo đảm an toàn trong hoạt động của </w:t>
      </w:r>
      <w:r w:rsidRPr="00C923CA">
        <w:rPr>
          <w:b/>
          <w:spacing w:val="-6"/>
          <w:sz w:val="28"/>
          <w:szCs w:val="28"/>
          <w:lang w:val="vi-VN"/>
        </w:rPr>
        <w:lastRenderedPageBreak/>
        <w:t>TCTD</w:t>
      </w:r>
      <w:r w:rsidR="000C1918" w:rsidRPr="00C923CA">
        <w:rPr>
          <w:b/>
          <w:spacing w:val="-6"/>
          <w:sz w:val="28"/>
          <w:szCs w:val="28"/>
        </w:rPr>
        <w:t>, chi nhánh ngân hàng nước ngoài</w:t>
      </w:r>
      <w:r w:rsidR="00D012AF" w:rsidRPr="00C923CA">
        <w:rPr>
          <w:b/>
          <w:spacing w:val="-6"/>
          <w:sz w:val="28"/>
          <w:szCs w:val="28"/>
        </w:rPr>
        <w:t xml:space="preserve">, </w:t>
      </w:r>
      <w:r w:rsidRPr="00C923CA">
        <w:rPr>
          <w:sz w:val="28"/>
          <w:szCs w:val="28"/>
          <w:lang w:val="vi-VN"/>
        </w:rPr>
        <w:t>gồm 10 Điều.</w:t>
      </w:r>
    </w:p>
    <w:p w14:paraId="581EB47C" w14:textId="77777777" w:rsidR="000D7208" w:rsidRPr="00C923CA" w:rsidRDefault="000D7208">
      <w:pPr>
        <w:widowControl w:val="0"/>
        <w:spacing w:before="120" w:after="120" w:line="360" w:lineRule="exact"/>
        <w:ind w:firstLine="720"/>
        <w:jc w:val="both"/>
        <w:rPr>
          <w:sz w:val="28"/>
          <w:szCs w:val="28"/>
          <w:lang w:val="vi-VN"/>
        </w:rPr>
      </w:pPr>
      <w:r w:rsidRPr="00C923CA">
        <w:rPr>
          <w:b/>
          <w:sz w:val="28"/>
          <w:szCs w:val="28"/>
          <w:lang w:val="vi-VN"/>
        </w:rPr>
        <w:t>- Chương VII</w:t>
      </w:r>
      <w:r w:rsidR="000C1918" w:rsidRPr="00C923CA">
        <w:rPr>
          <w:b/>
          <w:sz w:val="28"/>
          <w:szCs w:val="28"/>
        </w:rPr>
        <w:t>I</w:t>
      </w:r>
      <w:r w:rsidRPr="00C923CA">
        <w:rPr>
          <w:b/>
          <w:sz w:val="28"/>
          <w:szCs w:val="28"/>
          <w:lang w:val="vi-VN"/>
        </w:rPr>
        <w:t>: Tài chính, hạch toán, báo cáo</w:t>
      </w:r>
      <w:r w:rsidR="00D012AF" w:rsidRPr="00C923CA">
        <w:rPr>
          <w:b/>
          <w:sz w:val="28"/>
          <w:szCs w:val="28"/>
        </w:rPr>
        <w:t xml:space="preserve">, </w:t>
      </w:r>
      <w:r w:rsidRPr="00C923CA">
        <w:rPr>
          <w:sz w:val="28"/>
          <w:szCs w:val="28"/>
          <w:lang w:val="vi-VN"/>
        </w:rPr>
        <w:t xml:space="preserve">gồm </w:t>
      </w:r>
      <w:r w:rsidR="000C1918" w:rsidRPr="00C923CA">
        <w:rPr>
          <w:sz w:val="28"/>
          <w:szCs w:val="28"/>
        </w:rPr>
        <w:t>12</w:t>
      </w:r>
      <w:r w:rsidRPr="00C923CA">
        <w:rPr>
          <w:sz w:val="28"/>
          <w:szCs w:val="28"/>
          <w:lang w:val="vi-VN"/>
        </w:rPr>
        <w:t xml:space="preserve"> Điều.</w:t>
      </w:r>
    </w:p>
    <w:p w14:paraId="2CFEEEFD"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xml:space="preserve">- Chương </w:t>
      </w:r>
      <w:r w:rsidR="000C1918" w:rsidRPr="00C923CA">
        <w:rPr>
          <w:b/>
          <w:sz w:val="28"/>
          <w:szCs w:val="28"/>
        </w:rPr>
        <w:t>IX</w:t>
      </w:r>
      <w:r w:rsidRPr="00C923CA">
        <w:rPr>
          <w:b/>
          <w:sz w:val="28"/>
          <w:szCs w:val="28"/>
          <w:lang w:val="vi-VN"/>
        </w:rPr>
        <w:t>: Can thiệp sớm tổ chức tín dụng</w:t>
      </w:r>
      <w:r w:rsidR="000C1918" w:rsidRPr="00C923CA">
        <w:rPr>
          <w:b/>
          <w:sz w:val="28"/>
          <w:szCs w:val="28"/>
        </w:rPr>
        <w:t>,</w:t>
      </w:r>
      <w:r w:rsidR="000C1918" w:rsidRPr="00C923CA">
        <w:rPr>
          <w:b/>
          <w:spacing w:val="-6"/>
          <w:sz w:val="28"/>
          <w:szCs w:val="28"/>
        </w:rPr>
        <w:t xml:space="preserve"> chi nhánh ngân hàng nước ngoài</w:t>
      </w:r>
      <w:r w:rsidR="00D012AF" w:rsidRPr="00C923CA">
        <w:rPr>
          <w:b/>
          <w:spacing w:val="-6"/>
          <w:sz w:val="28"/>
          <w:szCs w:val="28"/>
        </w:rPr>
        <w:t xml:space="preserve">, </w:t>
      </w:r>
      <w:r w:rsidRPr="00C923CA">
        <w:rPr>
          <w:sz w:val="28"/>
          <w:szCs w:val="28"/>
          <w:lang w:val="vi-VN"/>
        </w:rPr>
        <w:t xml:space="preserve">gồm 6 Điều </w:t>
      </w:r>
    </w:p>
    <w:p w14:paraId="4B231B1A" w14:textId="77777777" w:rsidR="000C1918" w:rsidRPr="00C923CA" w:rsidRDefault="000C1918">
      <w:pPr>
        <w:widowControl w:val="0"/>
        <w:spacing w:before="120" w:after="120" w:line="360" w:lineRule="exact"/>
        <w:ind w:firstLine="720"/>
        <w:jc w:val="both"/>
        <w:rPr>
          <w:sz w:val="28"/>
          <w:szCs w:val="28"/>
        </w:rPr>
      </w:pPr>
      <w:r w:rsidRPr="00C923CA">
        <w:rPr>
          <w:b/>
          <w:sz w:val="28"/>
          <w:szCs w:val="28"/>
          <w:lang w:val="vi-VN"/>
        </w:rPr>
        <w:t xml:space="preserve">- Chương </w:t>
      </w:r>
      <w:r w:rsidR="000D7208" w:rsidRPr="00C923CA">
        <w:rPr>
          <w:b/>
          <w:sz w:val="28"/>
          <w:szCs w:val="28"/>
          <w:lang w:val="vi-VN"/>
        </w:rPr>
        <w:t>X: Kiểm soát đặc biệt</w:t>
      </w:r>
      <w:r w:rsidRPr="00C923CA">
        <w:rPr>
          <w:b/>
          <w:sz w:val="28"/>
          <w:szCs w:val="28"/>
        </w:rPr>
        <w:t xml:space="preserve"> TCTD</w:t>
      </w:r>
      <w:r w:rsidR="00D012AF" w:rsidRPr="00C923CA">
        <w:rPr>
          <w:b/>
          <w:sz w:val="28"/>
          <w:szCs w:val="28"/>
        </w:rPr>
        <w:t xml:space="preserve">, </w:t>
      </w:r>
      <w:r w:rsidR="000D7208" w:rsidRPr="00C923CA">
        <w:rPr>
          <w:sz w:val="28"/>
          <w:szCs w:val="28"/>
          <w:lang w:val="vi-VN"/>
        </w:rPr>
        <w:t>gồm 0</w:t>
      </w:r>
      <w:r w:rsidRPr="00C923CA">
        <w:rPr>
          <w:sz w:val="28"/>
          <w:szCs w:val="28"/>
        </w:rPr>
        <w:t>5</w:t>
      </w:r>
      <w:r w:rsidR="000D7208" w:rsidRPr="00C923CA">
        <w:rPr>
          <w:sz w:val="28"/>
          <w:szCs w:val="28"/>
          <w:lang w:val="vi-VN"/>
        </w:rPr>
        <w:t xml:space="preserve"> Mục, </w:t>
      </w:r>
      <w:r w:rsidRPr="00C923CA">
        <w:rPr>
          <w:sz w:val="28"/>
          <w:szCs w:val="28"/>
        </w:rPr>
        <w:t>29</w:t>
      </w:r>
      <w:r w:rsidR="000D7208" w:rsidRPr="00C923CA">
        <w:rPr>
          <w:sz w:val="28"/>
          <w:szCs w:val="28"/>
          <w:lang w:val="vi-VN"/>
        </w:rPr>
        <w:t xml:space="preserve"> Điều</w:t>
      </w:r>
      <w:r w:rsidR="00D012AF" w:rsidRPr="00C923CA">
        <w:rPr>
          <w:sz w:val="28"/>
          <w:szCs w:val="28"/>
        </w:rPr>
        <w:t>.</w:t>
      </w:r>
      <w:r w:rsidR="000D7208" w:rsidRPr="00C923CA">
        <w:rPr>
          <w:sz w:val="28"/>
          <w:szCs w:val="28"/>
          <w:lang w:val="vi-VN"/>
        </w:rPr>
        <w:t xml:space="preserve"> </w:t>
      </w:r>
    </w:p>
    <w:p w14:paraId="1CD3A152" w14:textId="55CE1D5E" w:rsidR="000D7208" w:rsidRPr="00C923CA" w:rsidRDefault="000D7208">
      <w:pPr>
        <w:pStyle w:val="ListParagraph"/>
        <w:widowControl w:val="0"/>
        <w:spacing w:after="120" w:line="360" w:lineRule="exact"/>
        <w:ind w:left="0" w:firstLine="720"/>
        <w:rPr>
          <w:sz w:val="28"/>
          <w:szCs w:val="28"/>
          <w:lang w:val="vi-VN"/>
        </w:rPr>
      </w:pPr>
      <w:r w:rsidRPr="00C923CA">
        <w:rPr>
          <w:b/>
          <w:spacing w:val="-6"/>
          <w:sz w:val="28"/>
          <w:szCs w:val="28"/>
          <w:lang w:val="vi-VN"/>
        </w:rPr>
        <w:t>- Chương X</w:t>
      </w:r>
      <w:r w:rsidR="000C1918" w:rsidRPr="00C923CA">
        <w:rPr>
          <w:b/>
          <w:spacing w:val="-6"/>
          <w:sz w:val="28"/>
          <w:szCs w:val="28"/>
        </w:rPr>
        <w:t>I</w:t>
      </w:r>
      <w:r w:rsidRPr="00C923CA">
        <w:rPr>
          <w:b/>
          <w:spacing w:val="-6"/>
          <w:sz w:val="28"/>
          <w:szCs w:val="28"/>
          <w:lang w:val="vi-VN"/>
        </w:rPr>
        <w:t xml:space="preserve">: </w:t>
      </w:r>
      <w:r w:rsidR="000C1918" w:rsidRPr="00C923CA">
        <w:rPr>
          <w:b/>
          <w:spacing w:val="-6"/>
          <w:sz w:val="28"/>
          <w:szCs w:val="28"/>
        </w:rPr>
        <w:t>Xử lý trường hợp TCTD bị rút tiền hàng loạt; vay, cho vay đặc biệt</w:t>
      </w:r>
      <w:r w:rsidR="00D012AF" w:rsidRPr="00C923CA">
        <w:rPr>
          <w:b/>
          <w:spacing w:val="-6"/>
          <w:sz w:val="28"/>
          <w:szCs w:val="28"/>
        </w:rPr>
        <w:t xml:space="preserve">, </w:t>
      </w:r>
      <w:r w:rsidRPr="00C923CA">
        <w:rPr>
          <w:sz w:val="28"/>
          <w:szCs w:val="28"/>
          <w:lang w:val="vi-VN"/>
        </w:rPr>
        <w:t>gồm 0</w:t>
      </w:r>
      <w:r w:rsidR="000C1918" w:rsidRPr="00C923CA">
        <w:rPr>
          <w:sz w:val="28"/>
          <w:szCs w:val="28"/>
        </w:rPr>
        <w:t>4</w:t>
      </w:r>
      <w:r w:rsidRPr="00C923CA">
        <w:rPr>
          <w:sz w:val="28"/>
          <w:szCs w:val="28"/>
          <w:lang w:val="vi-VN"/>
        </w:rPr>
        <w:t xml:space="preserve"> Điều.</w:t>
      </w:r>
    </w:p>
    <w:p w14:paraId="7DE07757"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Chương XI</w:t>
      </w:r>
      <w:r w:rsidR="000C1918" w:rsidRPr="00C923CA">
        <w:rPr>
          <w:b/>
          <w:sz w:val="28"/>
          <w:szCs w:val="28"/>
        </w:rPr>
        <w:t>I</w:t>
      </w:r>
      <w:r w:rsidRPr="00C923CA">
        <w:rPr>
          <w:b/>
          <w:sz w:val="28"/>
          <w:szCs w:val="28"/>
          <w:lang w:val="vi-VN"/>
        </w:rPr>
        <w:t>: Xử lý nợ xấu, tài sản bảo đảm</w:t>
      </w:r>
      <w:r w:rsidR="00D012AF" w:rsidRPr="00C923CA">
        <w:rPr>
          <w:b/>
          <w:sz w:val="28"/>
          <w:szCs w:val="28"/>
        </w:rPr>
        <w:t>,</w:t>
      </w:r>
      <w:r w:rsidRPr="00C923CA">
        <w:rPr>
          <w:sz w:val="28"/>
          <w:szCs w:val="28"/>
          <w:lang w:val="vi-VN"/>
        </w:rPr>
        <w:t xml:space="preserve"> gồm 0</w:t>
      </w:r>
      <w:r w:rsidR="000C1918" w:rsidRPr="00C923CA">
        <w:rPr>
          <w:sz w:val="28"/>
          <w:szCs w:val="28"/>
        </w:rPr>
        <w:t>6</w:t>
      </w:r>
      <w:r w:rsidRPr="00C923CA">
        <w:rPr>
          <w:sz w:val="28"/>
          <w:szCs w:val="28"/>
          <w:lang w:val="vi-VN"/>
        </w:rPr>
        <w:t xml:space="preserve"> Điều.</w:t>
      </w:r>
    </w:p>
    <w:p w14:paraId="274F396C" w14:textId="77777777" w:rsidR="000D7208" w:rsidRPr="00C923CA" w:rsidRDefault="000D7208">
      <w:pPr>
        <w:widowControl w:val="0"/>
        <w:spacing w:before="120" w:after="120" w:line="360" w:lineRule="exact"/>
        <w:ind w:firstLine="720"/>
        <w:jc w:val="both"/>
        <w:rPr>
          <w:b/>
          <w:sz w:val="28"/>
          <w:szCs w:val="28"/>
          <w:lang w:val="vi-VN"/>
        </w:rPr>
      </w:pPr>
      <w:r w:rsidRPr="00C923CA">
        <w:rPr>
          <w:b/>
          <w:sz w:val="28"/>
          <w:szCs w:val="28"/>
          <w:lang w:val="vi-VN"/>
        </w:rPr>
        <w:t>- Chương XII</w:t>
      </w:r>
      <w:r w:rsidR="000C1918" w:rsidRPr="00C923CA">
        <w:rPr>
          <w:b/>
          <w:sz w:val="28"/>
          <w:szCs w:val="28"/>
        </w:rPr>
        <w:t>I</w:t>
      </w:r>
      <w:r w:rsidRPr="00C923CA">
        <w:rPr>
          <w:b/>
          <w:sz w:val="28"/>
          <w:szCs w:val="28"/>
          <w:lang w:val="vi-VN"/>
        </w:rPr>
        <w:t xml:space="preserve">: </w:t>
      </w:r>
      <w:r w:rsidR="000C1918" w:rsidRPr="00C923CA">
        <w:rPr>
          <w:b/>
          <w:sz w:val="28"/>
          <w:szCs w:val="28"/>
        </w:rPr>
        <w:t>Tổ chức lại, giải thể, phá sản, thanh lý, phong tỏa vốn, tài sản</w:t>
      </w:r>
      <w:r w:rsidR="00D012AF" w:rsidRPr="00C923CA">
        <w:rPr>
          <w:b/>
          <w:sz w:val="28"/>
          <w:szCs w:val="28"/>
        </w:rPr>
        <w:t xml:space="preserve">, </w:t>
      </w:r>
      <w:r w:rsidRPr="00C923CA">
        <w:rPr>
          <w:sz w:val="28"/>
          <w:szCs w:val="28"/>
          <w:lang w:val="vi-VN"/>
        </w:rPr>
        <w:t>gồm 0</w:t>
      </w:r>
      <w:r w:rsidR="000C1918" w:rsidRPr="00C923CA">
        <w:rPr>
          <w:sz w:val="28"/>
          <w:szCs w:val="28"/>
        </w:rPr>
        <w:t>5</w:t>
      </w:r>
      <w:r w:rsidRPr="00C923CA">
        <w:rPr>
          <w:sz w:val="28"/>
          <w:szCs w:val="28"/>
          <w:lang w:val="vi-VN"/>
        </w:rPr>
        <w:t xml:space="preserve"> Điều.</w:t>
      </w:r>
    </w:p>
    <w:p w14:paraId="255A9E9B" w14:textId="77777777" w:rsidR="000D7208" w:rsidRPr="00C923CA" w:rsidRDefault="000C1918">
      <w:pPr>
        <w:widowControl w:val="0"/>
        <w:spacing w:before="120" w:after="120" w:line="360" w:lineRule="exact"/>
        <w:ind w:firstLine="720"/>
        <w:jc w:val="both"/>
        <w:rPr>
          <w:sz w:val="28"/>
          <w:szCs w:val="28"/>
        </w:rPr>
      </w:pPr>
      <w:r w:rsidRPr="00C923CA">
        <w:rPr>
          <w:b/>
          <w:sz w:val="28"/>
          <w:szCs w:val="28"/>
          <w:lang w:val="vi-VN"/>
        </w:rPr>
        <w:t>- Chương XI</w:t>
      </w:r>
      <w:r w:rsidRPr="00C923CA">
        <w:rPr>
          <w:b/>
          <w:sz w:val="28"/>
          <w:szCs w:val="28"/>
        </w:rPr>
        <w:t>V</w:t>
      </w:r>
      <w:r w:rsidR="000D7208" w:rsidRPr="00C923CA">
        <w:rPr>
          <w:b/>
          <w:sz w:val="28"/>
          <w:szCs w:val="28"/>
          <w:lang w:val="vi-VN"/>
        </w:rPr>
        <w:t xml:space="preserve">: </w:t>
      </w:r>
      <w:r w:rsidRPr="00C923CA">
        <w:rPr>
          <w:b/>
          <w:sz w:val="28"/>
          <w:szCs w:val="28"/>
        </w:rPr>
        <w:t>Quản lý nhà nước</w:t>
      </w:r>
      <w:r w:rsidR="000D7208" w:rsidRPr="00C923CA">
        <w:rPr>
          <w:sz w:val="28"/>
          <w:szCs w:val="28"/>
          <w:lang w:val="vi-VN"/>
        </w:rPr>
        <w:t xml:space="preserve"> gồm 03 Điều. </w:t>
      </w:r>
    </w:p>
    <w:p w14:paraId="208366E5" w14:textId="77777777" w:rsidR="0060347E" w:rsidRPr="00C923CA" w:rsidRDefault="0060347E">
      <w:pPr>
        <w:widowControl w:val="0"/>
        <w:spacing w:before="120" w:after="120" w:line="360" w:lineRule="exact"/>
        <w:ind w:firstLine="720"/>
        <w:jc w:val="both"/>
        <w:rPr>
          <w:sz w:val="28"/>
          <w:szCs w:val="28"/>
        </w:rPr>
      </w:pPr>
      <w:r w:rsidRPr="00C923CA">
        <w:rPr>
          <w:b/>
          <w:sz w:val="28"/>
          <w:szCs w:val="28"/>
        </w:rPr>
        <w:t xml:space="preserve">- </w:t>
      </w:r>
      <w:r w:rsidR="000C1918" w:rsidRPr="00C923CA">
        <w:rPr>
          <w:b/>
          <w:sz w:val="28"/>
          <w:szCs w:val="28"/>
        </w:rPr>
        <w:t>Chương XV. Điều khoản thi hành</w:t>
      </w:r>
      <w:r w:rsidRPr="00C923CA">
        <w:rPr>
          <w:sz w:val="28"/>
          <w:szCs w:val="28"/>
        </w:rPr>
        <w:t xml:space="preserve"> gồm 02 Điều</w:t>
      </w:r>
    </w:p>
    <w:p w14:paraId="6C0F16B6" w14:textId="47CE2F45" w:rsidR="00B02A24" w:rsidRPr="00C923CA" w:rsidRDefault="00852DCB" w:rsidP="0060347E">
      <w:pPr>
        <w:spacing w:before="120" w:after="120" w:line="360" w:lineRule="exact"/>
        <w:ind w:firstLine="561"/>
        <w:jc w:val="both"/>
        <w:rPr>
          <w:spacing w:val="-2"/>
          <w:sz w:val="28"/>
          <w:szCs w:val="28"/>
          <w:lang w:val="pt-BR"/>
        </w:rPr>
      </w:pPr>
      <w:r w:rsidRPr="00C923CA">
        <w:rPr>
          <w:spacing w:val="-2"/>
          <w:sz w:val="28"/>
          <w:szCs w:val="28"/>
          <w:lang w:val="pt-BR"/>
        </w:rPr>
        <w:t xml:space="preserve"> Như vậy, so với Luật </w:t>
      </w:r>
      <w:r w:rsidR="00BD3ACF" w:rsidRPr="00C923CA">
        <w:rPr>
          <w:spacing w:val="-2"/>
          <w:sz w:val="28"/>
          <w:szCs w:val="28"/>
          <w:lang w:val="pt-BR"/>
        </w:rPr>
        <w:t>C</w:t>
      </w:r>
      <w:r w:rsidRPr="00C923CA">
        <w:rPr>
          <w:spacing w:val="-2"/>
          <w:sz w:val="28"/>
          <w:szCs w:val="28"/>
          <w:lang w:val="pt-BR"/>
        </w:rPr>
        <w:t>ác TCTD 2010 (sửa đổi, bổ sung năm 2017), Luật mới bổ sung thêm 04 Chương, cụ thể: quy định một chương riêng về ngân hàng chính sách tại Chương II</w:t>
      </w:r>
      <w:r w:rsidR="00465703" w:rsidRPr="00C923CA">
        <w:rPr>
          <w:spacing w:val="-2"/>
          <w:sz w:val="28"/>
          <w:szCs w:val="28"/>
          <w:lang w:val="pt-BR"/>
        </w:rPr>
        <w:t xml:space="preserve">. Ngân hàng </w:t>
      </w:r>
      <w:r w:rsidR="00BD3ACF" w:rsidRPr="00C923CA">
        <w:rPr>
          <w:spacing w:val="-2"/>
          <w:sz w:val="28"/>
          <w:szCs w:val="28"/>
          <w:lang w:val="pt-BR"/>
        </w:rPr>
        <w:t>c</w:t>
      </w:r>
      <w:r w:rsidR="00465703" w:rsidRPr="00C923CA">
        <w:rPr>
          <w:spacing w:val="-2"/>
          <w:sz w:val="28"/>
          <w:szCs w:val="28"/>
          <w:lang w:val="pt-BR"/>
        </w:rPr>
        <w:t>hính sách</w:t>
      </w:r>
      <w:r w:rsidRPr="00C923CA">
        <w:rPr>
          <w:spacing w:val="-2"/>
          <w:sz w:val="28"/>
          <w:szCs w:val="28"/>
          <w:lang w:val="pt-BR"/>
        </w:rPr>
        <w:t xml:space="preserve"> (Luật 2010 chỉ quy định một Điều – Điều 17 về ngân hàng chính sách); quy định một chương riêng về can thiệp sớm tại Chương IX</w:t>
      </w:r>
      <w:r w:rsidR="00465703" w:rsidRPr="00C923CA">
        <w:rPr>
          <w:spacing w:val="-2"/>
          <w:sz w:val="28"/>
          <w:szCs w:val="28"/>
          <w:lang w:val="pt-BR"/>
        </w:rPr>
        <w:t>. Can thiệp sớm tổ chức tín dụng, chi nhánh ngân hàng nước ngoài</w:t>
      </w:r>
      <w:r w:rsidRPr="00C923CA">
        <w:rPr>
          <w:spacing w:val="-2"/>
          <w:sz w:val="28"/>
          <w:szCs w:val="28"/>
          <w:lang w:val="pt-BR"/>
        </w:rPr>
        <w:t xml:space="preserve"> (Luật 2010 chỉ quy định một điều về can thiệp sớm – Điều 130</w:t>
      </w:r>
      <w:r w:rsidR="001C27AF" w:rsidRPr="00C923CA">
        <w:rPr>
          <w:spacing w:val="-2"/>
          <w:sz w:val="28"/>
          <w:szCs w:val="28"/>
          <w:lang w:val="pt-BR"/>
        </w:rPr>
        <w:t>ª)</w:t>
      </w:r>
      <w:r w:rsidRPr="00C923CA">
        <w:rPr>
          <w:spacing w:val="-2"/>
          <w:sz w:val="28"/>
          <w:szCs w:val="28"/>
          <w:lang w:val="pt-BR"/>
        </w:rPr>
        <w:t>; bổ sung một chương riêng quy định về xử lý trường hợp TCTD bị rút tiền hàng loạt, cho vay đặc biệt</w:t>
      </w:r>
      <w:r w:rsidR="00465703" w:rsidRPr="00C923CA">
        <w:rPr>
          <w:spacing w:val="-2"/>
          <w:sz w:val="28"/>
          <w:szCs w:val="28"/>
          <w:lang w:val="pt-BR"/>
        </w:rPr>
        <w:t xml:space="preserve"> tại Chương XI. Xử lý trường hợp tổ chức</w:t>
      </w:r>
      <w:r w:rsidR="00D6320B" w:rsidRPr="00C923CA">
        <w:rPr>
          <w:spacing w:val="-2"/>
          <w:sz w:val="28"/>
          <w:szCs w:val="28"/>
          <w:lang w:val="pt-BR"/>
        </w:rPr>
        <w:t xml:space="preserve"> tín dụng bị rút tiền hàng loạt; </w:t>
      </w:r>
      <w:r w:rsidR="00465703" w:rsidRPr="00C923CA">
        <w:rPr>
          <w:spacing w:val="-2"/>
          <w:sz w:val="28"/>
          <w:szCs w:val="28"/>
          <w:lang w:val="pt-BR"/>
        </w:rPr>
        <w:t>vay</w:t>
      </w:r>
      <w:r w:rsidR="00D6320B" w:rsidRPr="00C923CA">
        <w:rPr>
          <w:spacing w:val="-2"/>
          <w:sz w:val="28"/>
          <w:szCs w:val="28"/>
          <w:lang w:val="pt-BR"/>
        </w:rPr>
        <w:t>, cho vay đặc biệt</w:t>
      </w:r>
      <w:r w:rsidRPr="00C923CA">
        <w:rPr>
          <w:spacing w:val="-2"/>
          <w:sz w:val="28"/>
          <w:szCs w:val="28"/>
          <w:lang w:val="pt-BR"/>
        </w:rPr>
        <w:t xml:space="preserve"> (Luật 2010 quy định về cho vay đặc biệt thuộc chương về kiểm soát đặc biệt và chưa có quy định về xử lý trường hợp TCTD bị rút tiền hàng loạt); bổ sung một chương riêng quy định về xử lý nợ xấu tài sản bảo đảm – Chương XII</w:t>
      </w:r>
      <w:r w:rsidR="00465703" w:rsidRPr="00C923CA">
        <w:rPr>
          <w:spacing w:val="-2"/>
          <w:sz w:val="28"/>
          <w:szCs w:val="28"/>
          <w:lang w:val="pt-BR"/>
        </w:rPr>
        <w:t>. Xử lý nợ xấu, tài sản bảo đảm</w:t>
      </w:r>
      <w:r w:rsidRPr="00C923CA">
        <w:rPr>
          <w:spacing w:val="-2"/>
          <w:sz w:val="28"/>
          <w:szCs w:val="28"/>
          <w:lang w:val="pt-BR"/>
        </w:rPr>
        <w:t xml:space="preserve"> trên cơ sở Luật hóa một số quy định tại Nghị quyết 42/2017/QH14 về thí điểm xử lý nợ xấu của TCTD, chi nhánh ngân hàng nước ngoài. </w:t>
      </w:r>
    </w:p>
    <w:p w14:paraId="19E734D0" w14:textId="77777777" w:rsidR="00B02A24" w:rsidRPr="00C923CA" w:rsidRDefault="00B02A24" w:rsidP="00582465">
      <w:pPr>
        <w:spacing w:before="120" w:after="120" w:line="360" w:lineRule="exact"/>
        <w:ind w:firstLine="709"/>
        <w:jc w:val="both"/>
        <w:rPr>
          <w:b/>
          <w:bCs/>
          <w:spacing w:val="-2"/>
          <w:sz w:val="28"/>
          <w:szCs w:val="28"/>
          <w:lang w:val="pt-BR"/>
        </w:rPr>
      </w:pPr>
      <w:r w:rsidRPr="00C923CA">
        <w:rPr>
          <w:b/>
          <w:bCs/>
          <w:spacing w:val="-2"/>
          <w:sz w:val="28"/>
          <w:szCs w:val="28"/>
          <w:lang w:val="pt-BR"/>
        </w:rPr>
        <w:t>2. Nội dung cơ bản của Luật</w:t>
      </w:r>
    </w:p>
    <w:p w14:paraId="55E1CA3B" w14:textId="77777777" w:rsidR="000562D6" w:rsidRPr="00C923CA" w:rsidRDefault="000562D6" w:rsidP="00582465">
      <w:pPr>
        <w:spacing w:before="120" w:after="120" w:line="360" w:lineRule="exact"/>
        <w:ind w:firstLine="709"/>
        <w:jc w:val="both"/>
        <w:rPr>
          <w:b/>
          <w:bCs/>
          <w:i/>
          <w:spacing w:val="-2"/>
          <w:sz w:val="28"/>
          <w:szCs w:val="28"/>
          <w:lang w:val="pt-BR"/>
        </w:rPr>
      </w:pPr>
      <w:r w:rsidRPr="00C923CA">
        <w:rPr>
          <w:b/>
          <w:bCs/>
          <w:i/>
          <w:spacing w:val="-2"/>
          <w:sz w:val="28"/>
          <w:szCs w:val="28"/>
          <w:lang w:val="pt-BR"/>
        </w:rPr>
        <w:t xml:space="preserve">2.1. Hoàn thiện quy định về nâng cao yêu cầu quản trị, điều hành, hạn chế lạm dụng quyền cổ đông lớn, quyền quản trị, điều hành để thao túng hoạt động của TCTD </w:t>
      </w:r>
    </w:p>
    <w:p w14:paraId="52181BE3" w14:textId="4BF84A46"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a</w:t>
      </w:r>
      <w:r w:rsidR="00DC4083" w:rsidRPr="00C923CA">
        <w:rPr>
          <w:bCs/>
          <w:spacing w:val="-2"/>
          <w:sz w:val="28"/>
          <w:szCs w:val="28"/>
          <w:lang w:val="pt-BR"/>
        </w:rPr>
        <w:t xml:space="preserve">) </w:t>
      </w:r>
      <w:r w:rsidR="0016514A" w:rsidRPr="00C923CA">
        <w:rPr>
          <w:bCs/>
          <w:spacing w:val="-2"/>
          <w:sz w:val="28"/>
          <w:szCs w:val="28"/>
          <w:lang w:val="pt-BR"/>
        </w:rPr>
        <w:t xml:space="preserve">Để nâng cao năng lực quản trị, điều hành, minh bạch hóa hoạt động của TCTD, chi nhánh ngân hàng nước ngoài, hạn chế tình trạng thao túng, chi phối hoạt động của cổ đông lớn, nhóm cổ đông lớn tại TCTD, </w:t>
      </w:r>
      <w:r w:rsidR="00BD319F" w:rsidRPr="00C923CA">
        <w:rPr>
          <w:bCs/>
          <w:spacing w:val="-2"/>
          <w:sz w:val="28"/>
          <w:szCs w:val="28"/>
        </w:rPr>
        <w:t xml:space="preserve">Luật các TCTD 2024 sửa đổi, bổ sung khái niệm về người có liên quan, trong đó bổ sung thêm trường hợp người có liên quan là: công ty mẹ với công ty con của công ty con và ngược lại; TCTD với công ty con của công ty con của TCTD và ngược lại; cá nhân với </w:t>
      </w:r>
      <w:r w:rsidR="00BD319F" w:rsidRPr="00C923CA">
        <w:rPr>
          <w:bCs/>
          <w:spacing w:val="-2"/>
          <w:sz w:val="28"/>
          <w:szCs w:val="28"/>
        </w:rPr>
        <w:lastRenderedPageBreak/>
        <w:t>ông, bà nội, ông, bà ngoại; cháu nội, cháu ngoại; bác ruột, cô ruột, dì ruột, chú ruột, cậu ruột và cháu ruột.</w:t>
      </w:r>
    </w:p>
    <w:p w14:paraId="01F2C73C" w14:textId="37A2705E" w:rsidR="00BD319F" w:rsidRPr="00C923CA" w:rsidRDefault="00DC4083" w:rsidP="00582465">
      <w:pPr>
        <w:spacing w:before="120" w:after="120" w:line="360" w:lineRule="exact"/>
        <w:ind w:firstLine="709"/>
        <w:jc w:val="both"/>
        <w:rPr>
          <w:bCs/>
          <w:spacing w:val="-2"/>
          <w:sz w:val="28"/>
          <w:szCs w:val="28"/>
          <w:lang w:val="pt-BR"/>
        </w:rPr>
      </w:pPr>
      <w:r w:rsidRPr="00C923CA">
        <w:rPr>
          <w:bCs/>
          <w:spacing w:val="-2"/>
          <w:sz w:val="28"/>
          <w:szCs w:val="28"/>
          <w:lang w:val="pt-BR"/>
        </w:rPr>
        <w:t xml:space="preserve"> </w:t>
      </w:r>
      <w:r w:rsidR="00D012AF" w:rsidRPr="00C923CA">
        <w:rPr>
          <w:bCs/>
          <w:spacing w:val="-2"/>
          <w:sz w:val="28"/>
          <w:szCs w:val="28"/>
          <w:lang w:val="pt-BR"/>
        </w:rPr>
        <w:t>b</w:t>
      </w:r>
      <w:r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đinh về tỷ lệ sở hữu cổ phần theo hướng giảm tỷ lệ sở hữu cổ phần của </w:t>
      </w:r>
      <w:r w:rsidR="00D012AF" w:rsidRPr="00C923CA">
        <w:rPr>
          <w:bCs/>
          <w:spacing w:val="-2"/>
          <w:sz w:val="28"/>
          <w:szCs w:val="28"/>
          <w:lang w:val="pt-BR"/>
        </w:rPr>
        <w:t xml:space="preserve">01 </w:t>
      </w:r>
      <w:r w:rsidR="00BD319F" w:rsidRPr="00C923CA">
        <w:rPr>
          <w:bCs/>
          <w:spacing w:val="-2"/>
          <w:sz w:val="28"/>
          <w:szCs w:val="28"/>
          <w:lang w:val="pt-BR"/>
        </w:rPr>
        <w:t xml:space="preserve">cổ đông </w:t>
      </w:r>
      <w:r w:rsidR="00D6320B" w:rsidRPr="00C923CA">
        <w:rPr>
          <w:bCs/>
          <w:spacing w:val="-2"/>
          <w:sz w:val="28"/>
          <w:szCs w:val="28"/>
          <w:lang w:val="pt-BR"/>
        </w:rPr>
        <w:t xml:space="preserve">là tổ chức </w:t>
      </w:r>
      <w:r w:rsidR="00BD319F" w:rsidRPr="00C923CA">
        <w:rPr>
          <w:bCs/>
          <w:spacing w:val="-2"/>
          <w:sz w:val="28"/>
          <w:szCs w:val="28"/>
          <w:lang w:val="pt-BR"/>
        </w:rPr>
        <w:t>tại TCTD từ 15% xuống 10%; từ 20% xuống 15% với</w:t>
      </w:r>
      <w:r w:rsidR="00D012AF" w:rsidRPr="00C923CA">
        <w:rPr>
          <w:bCs/>
          <w:spacing w:val="-2"/>
          <w:sz w:val="28"/>
          <w:szCs w:val="28"/>
          <w:lang w:val="pt-BR"/>
        </w:rPr>
        <w:t xml:space="preserve"> một </w:t>
      </w:r>
      <w:r w:rsidR="00BD319F" w:rsidRPr="00C923CA">
        <w:rPr>
          <w:bCs/>
          <w:spacing w:val="-2"/>
          <w:sz w:val="28"/>
          <w:szCs w:val="28"/>
          <w:lang w:val="pt-BR"/>
        </w:rPr>
        <w:t xml:space="preserve">cổ đông và người có liên quan. Bên cạnh đó, Luật cũng quy định rõ tỷ lệ sở hữu cổ phần của cổ đông là cá nhân, tổ chức bao gồm cả số cổ phần sở hữu gián tiếp, là số cổ phần sở hữu thông qua ủy thác đầu tư hoặc thông qua doanh nghiệp mà tổ chức, cá nhân đó sở hữu trên 50% vốn điều lệ. Việc giảm tỷ lệ sở hữu cổ phần nhằm giảm thiểu rủi ro chi phối hoạt động </w:t>
      </w:r>
      <w:r w:rsidR="00D012AF" w:rsidRPr="00C923CA">
        <w:rPr>
          <w:bCs/>
          <w:spacing w:val="-2"/>
          <w:sz w:val="28"/>
          <w:szCs w:val="28"/>
          <w:lang w:val="pt-BR"/>
        </w:rPr>
        <w:t xml:space="preserve">quản trị, điều hành, cấp tín dụng </w:t>
      </w:r>
      <w:r w:rsidR="00BD319F" w:rsidRPr="00C923CA">
        <w:rPr>
          <w:bCs/>
          <w:spacing w:val="-2"/>
          <w:sz w:val="28"/>
          <w:szCs w:val="28"/>
          <w:lang w:val="pt-BR"/>
        </w:rPr>
        <w:t>của TCTD. Bên cạnh đó, việc giảm tỷ lệ sở hữu cổ phần của cổ đông</w:t>
      </w:r>
      <w:r w:rsidR="00D6320B" w:rsidRPr="00C923CA">
        <w:rPr>
          <w:bCs/>
          <w:spacing w:val="-2"/>
          <w:sz w:val="28"/>
          <w:szCs w:val="28"/>
          <w:lang w:val="pt-BR"/>
        </w:rPr>
        <w:t xml:space="preserve"> là tổ chức, nhóm cổ đông và người có liên quan</w:t>
      </w:r>
      <w:r w:rsidR="00BD319F" w:rsidRPr="00C923CA">
        <w:rPr>
          <w:bCs/>
          <w:spacing w:val="-2"/>
          <w:sz w:val="28"/>
          <w:szCs w:val="28"/>
          <w:lang w:val="pt-BR"/>
        </w:rPr>
        <w:t xml:space="preserve"> cũng nhằm gia tăng số lượng các cổ đông, gia tăng tính đại chúng cũng như đa dạng hóa cơ cấu cổ đông của các TCTD. Đối với tỷ lệ sở hữu của nhà đầu tư nước ngoài, kế thừa quy định tại Luật </w:t>
      </w:r>
      <w:r w:rsidR="00BD3ACF" w:rsidRPr="00C923CA">
        <w:rPr>
          <w:bCs/>
          <w:spacing w:val="-2"/>
          <w:sz w:val="28"/>
          <w:szCs w:val="28"/>
          <w:lang w:val="pt-BR"/>
        </w:rPr>
        <w:t>C</w:t>
      </w:r>
      <w:r w:rsidR="00BD319F" w:rsidRPr="00C923CA">
        <w:rPr>
          <w:bCs/>
          <w:spacing w:val="-2"/>
          <w:sz w:val="28"/>
          <w:szCs w:val="28"/>
          <w:lang w:val="pt-BR"/>
        </w:rPr>
        <w:t xml:space="preserve">ác TCTD 2010, để đảm bảo tuân thủ các cam kết, điều ước quốc tế trong từng thời kỳ, Luật giao Chính phủ quy định nội dung này. </w:t>
      </w:r>
    </w:p>
    <w:p w14:paraId="59D1EE43" w14:textId="53A9F71B" w:rsidR="00BD319F" w:rsidRPr="00C923CA" w:rsidRDefault="00D012AF" w:rsidP="00582465">
      <w:pPr>
        <w:spacing w:before="120" w:after="120" w:line="360" w:lineRule="exact"/>
        <w:ind w:firstLine="709"/>
        <w:jc w:val="both"/>
        <w:rPr>
          <w:bCs/>
          <w:spacing w:val="-2"/>
          <w:sz w:val="28"/>
          <w:szCs w:val="28"/>
          <w:lang w:val="pt-BR"/>
        </w:rPr>
      </w:pPr>
      <w:r w:rsidRPr="00C923CA">
        <w:rPr>
          <w:sz w:val="28"/>
          <w:szCs w:val="28"/>
        </w:rPr>
        <w:t>c</w:t>
      </w:r>
      <w:r w:rsidR="00DC4083" w:rsidRPr="00C923CA">
        <w:rPr>
          <w:sz w:val="28"/>
          <w:szCs w:val="28"/>
        </w:rPr>
        <w:t xml:space="preserve">) </w:t>
      </w:r>
      <w:r w:rsidR="00E77DE3" w:rsidRPr="00C923CA">
        <w:rPr>
          <w:bCs/>
          <w:spacing w:val="-2"/>
          <w:sz w:val="28"/>
          <w:szCs w:val="28"/>
          <w:lang w:val="pt-BR"/>
        </w:rPr>
        <w:t>T</w:t>
      </w:r>
      <w:r w:rsidR="00BD319F" w:rsidRPr="00C923CA">
        <w:rPr>
          <w:bCs/>
          <w:spacing w:val="-2"/>
          <w:sz w:val="28"/>
          <w:szCs w:val="28"/>
          <w:lang w:val="pt-BR"/>
        </w:rPr>
        <w:t>heo quy định pháp luật hiện hành, chỉ cổ đông lớn (cổ đông sở hữu từ 5% số cổ phần có quyền biểu quyết trở lên của TCTD) có trách nhiệm công bố thông tin. Để đảm bảo minh bạch thông tin cổ đông, đồng thời với việc giảm giới hạn tỷ lệ sở hữu cổ phần, Luật cũng bổ sung quy định trách nhiệm cung cấp, công bố công khai thông tin của cổ đông sở hữu từ 01% vốn điều lệ của TCTD trở lên.</w:t>
      </w:r>
      <w:r w:rsidR="00246264" w:rsidRPr="00C923CA">
        <w:rPr>
          <w:bCs/>
          <w:color w:val="FF0000"/>
          <w:spacing w:val="-2"/>
          <w:sz w:val="28"/>
          <w:szCs w:val="28"/>
          <w:lang w:val="pt-BR"/>
        </w:rPr>
        <w:t xml:space="preserve"> </w:t>
      </w:r>
      <w:r w:rsidR="00BD319F" w:rsidRPr="00C923CA">
        <w:rPr>
          <w:bCs/>
          <w:spacing w:val="-2"/>
          <w:sz w:val="28"/>
          <w:szCs w:val="28"/>
          <w:lang w:val="pt-BR"/>
        </w:rPr>
        <w:t xml:space="preserve">Theo đó, cổ đông sẽ phải cung cấp thông tin cho TCTD, bao gồm cả thông tin về người có liên quan, số lượng tỷ lệ sở hữu cổ phần của mình và người có liên quan tại TCTD. TCTD phải niêm yết, lưu giữ thông tin tại trụ sở chính, báo cáo NHNN, công bố công khai thông tin trên trang thông tin điện tử của TCTD trong </w:t>
      </w:r>
      <w:r w:rsidR="00BD319F" w:rsidRPr="00C923CA">
        <w:rPr>
          <w:bCs/>
          <w:sz w:val="28"/>
          <w:szCs w:val="28"/>
          <w:lang w:val="pt-BR"/>
        </w:rPr>
        <w:t>thời hạn 07 ngày làm việc và định kỳ hàng năm, công bố thông tin với Đại hội cổ đông.</w:t>
      </w:r>
    </w:p>
    <w:p w14:paraId="65AE5349" w14:textId="6259C1E2" w:rsidR="00BD319F" w:rsidRPr="00C923CA" w:rsidRDefault="00D012AF" w:rsidP="00582465">
      <w:pPr>
        <w:spacing w:before="120" w:after="120" w:line="360" w:lineRule="exact"/>
        <w:ind w:firstLine="709"/>
        <w:jc w:val="both"/>
        <w:rPr>
          <w:rFonts w:eastAsia="Cambria"/>
          <w:sz w:val="28"/>
          <w:szCs w:val="28"/>
        </w:rPr>
      </w:pPr>
      <w:r w:rsidRPr="00C923CA">
        <w:rPr>
          <w:bCs/>
          <w:spacing w:val="-2"/>
          <w:sz w:val="28"/>
          <w:szCs w:val="28"/>
          <w:lang w:val="pt-BR"/>
        </w:rPr>
        <w:t>d</w:t>
      </w:r>
      <w:r w:rsidR="00DC4083"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định để bảo đảm quyền lợi của cổ đông </w:t>
      </w:r>
      <w:r w:rsidRPr="00C923CA">
        <w:rPr>
          <w:bCs/>
          <w:spacing w:val="-2"/>
          <w:sz w:val="28"/>
          <w:szCs w:val="28"/>
          <w:lang w:val="pt-BR"/>
        </w:rPr>
        <w:t xml:space="preserve">(nhất là cổ đông thiểu số) </w:t>
      </w:r>
      <w:r w:rsidR="00BD319F" w:rsidRPr="00C923CA">
        <w:rPr>
          <w:bCs/>
          <w:spacing w:val="-2"/>
          <w:sz w:val="28"/>
          <w:szCs w:val="28"/>
          <w:lang w:val="pt-BR"/>
        </w:rPr>
        <w:t>trong việc tham gia quản lý, điều hành TCTD, như: bổ sung quy định c</w:t>
      </w:r>
      <w:r w:rsidR="00BD319F" w:rsidRPr="00C923CA">
        <w:rPr>
          <w:sz w:val="28"/>
          <w:szCs w:val="28"/>
        </w:rPr>
        <w:t xml:space="preserve">ổ đông hoặc nhóm cổ đông sở hữu từ 05% tổng số cổ phần phổ thông trở lên hoặc tỷ lệ khác thấp hơn theo quy định tại Điều lệ của tổ chức tín dụng có quyền đề cử người vào Hội đồng quản trị, Ban kiểm soát (Luật </w:t>
      </w:r>
      <w:r w:rsidR="00BD3ACF" w:rsidRPr="00C923CA">
        <w:rPr>
          <w:sz w:val="28"/>
          <w:szCs w:val="28"/>
        </w:rPr>
        <w:t>C</w:t>
      </w:r>
      <w:r w:rsidR="00BD319F" w:rsidRPr="00C923CA">
        <w:rPr>
          <w:sz w:val="28"/>
          <w:szCs w:val="28"/>
        </w:rPr>
        <w:t xml:space="preserve">ác TCTD 2010 không quy định tỷ lệ này mà thực hiện theo Luật </w:t>
      </w:r>
      <w:r w:rsidR="00BD3ACF" w:rsidRPr="00C923CA">
        <w:rPr>
          <w:sz w:val="28"/>
          <w:szCs w:val="28"/>
        </w:rPr>
        <w:t>D</w:t>
      </w:r>
      <w:r w:rsidR="00BD319F" w:rsidRPr="00C923CA">
        <w:rPr>
          <w:sz w:val="28"/>
          <w:szCs w:val="28"/>
        </w:rPr>
        <w:t>oanh nghiệp, trong đó Luật doanh nghiệp đang quy định tỷ lệ này là 10%); sửa đổi, bổ sung quy định về quyền yêu cầu triệu tập họp Đại hội đồng cổ đông bất thường, theo yêu cầu của cổ đông hoặc nhóm cổ đông sở hữu trên 10% tổng số cổ phần phổ thông hoặc tỷ lệ khác thấp hơn theo quy định tại Điều lệ của tổ chức tín dụng</w:t>
      </w:r>
      <w:r w:rsidR="00BD3ACF" w:rsidRPr="00C923CA">
        <w:rPr>
          <w:sz w:val="28"/>
          <w:szCs w:val="28"/>
        </w:rPr>
        <w:t xml:space="preserve"> </w:t>
      </w:r>
      <w:r w:rsidRPr="00C923CA">
        <w:rPr>
          <w:sz w:val="28"/>
          <w:szCs w:val="28"/>
        </w:rPr>
        <w:t>(</w:t>
      </w:r>
      <w:r w:rsidR="00BD319F" w:rsidRPr="00C923CA">
        <w:rPr>
          <w:sz w:val="28"/>
          <w:szCs w:val="28"/>
        </w:rPr>
        <w:t>bỏ điều kiện “</w:t>
      </w:r>
      <w:r w:rsidR="00BD319F" w:rsidRPr="00C923CA">
        <w:rPr>
          <w:rFonts w:eastAsia="Cambria"/>
          <w:sz w:val="28"/>
          <w:szCs w:val="28"/>
        </w:rPr>
        <w:t>trong thời hạn liên tục ít nhất 06 tháng”</w:t>
      </w:r>
      <w:r w:rsidRPr="00C923CA">
        <w:rPr>
          <w:rFonts w:eastAsia="Cambria"/>
          <w:sz w:val="28"/>
          <w:szCs w:val="28"/>
        </w:rPr>
        <w:t>)</w:t>
      </w:r>
      <w:r w:rsidR="00BD319F" w:rsidRPr="00C923CA">
        <w:rPr>
          <w:rFonts w:eastAsia="Cambria"/>
          <w:sz w:val="28"/>
          <w:szCs w:val="28"/>
        </w:rPr>
        <w:t>.</w:t>
      </w:r>
    </w:p>
    <w:p w14:paraId="6BBE0B48" w14:textId="66C18247"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lastRenderedPageBreak/>
        <w:t>đ</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 xml:space="preserve">ửa đổi, bổ sung các quy định về tiêu chuẩn, điều kiện người quản lý, điều hành </w:t>
      </w:r>
      <w:r w:rsidR="00BD319F" w:rsidRPr="00C923CA">
        <w:rPr>
          <w:bCs/>
          <w:spacing w:val="-2"/>
          <w:sz w:val="28"/>
          <w:szCs w:val="28"/>
          <w:lang w:val="pt-BR"/>
        </w:rPr>
        <w:t xml:space="preserve">của TCTD, </w:t>
      </w:r>
      <w:r w:rsidR="0016514A" w:rsidRPr="00C923CA">
        <w:rPr>
          <w:bCs/>
          <w:spacing w:val="-2"/>
          <w:sz w:val="28"/>
          <w:szCs w:val="28"/>
          <w:lang w:val="pt-BR"/>
        </w:rPr>
        <w:t>nâng cao tính độc lập, vai trò của thành viên Hội đồng quản trị độc lập; thành viên Ban kiểm soát</w:t>
      </w:r>
      <w:r w:rsidR="00BD319F" w:rsidRPr="00C923CA">
        <w:rPr>
          <w:bCs/>
          <w:spacing w:val="-2"/>
          <w:sz w:val="28"/>
          <w:szCs w:val="28"/>
          <w:lang w:val="pt-BR"/>
        </w:rPr>
        <w:t xml:space="preserve"> của TCTD, cụ thể:</w:t>
      </w:r>
    </w:p>
    <w:p w14:paraId="74C3BB58" w14:textId="28AFDAC6" w:rsidR="00BD319F" w:rsidRPr="00C923CA" w:rsidRDefault="00D012AF" w:rsidP="00582465">
      <w:pPr>
        <w:spacing w:before="120" w:after="120" w:line="360" w:lineRule="exact"/>
        <w:ind w:firstLine="709"/>
        <w:jc w:val="both"/>
        <w:rPr>
          <w:rFonts w:eastAsia="Cambria"/>
          <w:color w:val="000000"/>
          <w:sz w:val="28"/>
          <w:szCs w:val="28"/>
          <w:lang w:val="pt-BR"/>
        </w:rPr>
      </w:pPr>
      <w:r w:rsidRPr="00C923CA">
        <w:rPr>
          <w:bCs/>
          <w:spacing w:val="-2"/>
          <w:sz w:val="28"/>
          <w:szCs w:val="28"/>
          <w:lang w:val="pt-BR"/>
        </w:rPr>
        <w:t>(i)</w:t>
      </w:r>
      <w:r w:rsidR="00DC4083" w:rsidRPr="00C923CA">
        <w:rPr>
          <w:bCs/>
          <w:spacing w:val="-2"/>
          <w:sz w:val="28"/>
          <w:szCs w:val="28"/>
          <w:lang w:val="pt-BR"/>
        </w:rPr>
        <w:t xml:space="preserve"> </w:t>
      </w:r>
      <w:r w:rsidR="00BD319F" w:rsidRPr="00C923CA">
        <w:rPr>
          <w:bCs/>
          <w:spacing w:val="-2"/>
          <w:sz w:val="28"/>
          <w:szCs w:val="28"/>
          <w:lang w:val="pt-BR"/>
        </w:rPr>
        <w:t xml:space="preserve">Về thành viên Hội đồng quản trị độc lập: Để nâng cao tính độc lập của chức danh này, Luật </w:t>
      </w:r>
      <w:r w:rsidR="002323C6" w:rsidRPr="00C923CA">
        <w:rPr>
          <w:bCs/>
          <w:spacing w:val="-2"/>
          <w:sz w:val="28"/>
          <w:szCs w:val="28"/>
          <w:lang w:val="pt-BR"/>
        </w:rPr>
        <w:t xml:space="preserve">Các TCTD </w:t>
      </w:r>
      <w:r w:rsidR="00BD319F" w:rsidRPr="00C923CA">
        <w:rPr>
          <w:bCs/>
          <w:spacing w:val="-2"/>
          <w:sz w:val="28"/>
          <w:szCs w:val="28"/>
          <w:lang w:val="pt-BR"/>
        </w:rPr>
        <w:t xml:space="preserve">2024 bổ sung quy định: thành viên HĐQT không được đồng thời là người điều hành TCTD đó, người điều hành của TCTD khác, người quản lý trên 02 doanh nghiệp (khoản 3 Điều 43); </w:t>
      </w:r>
      <w:r w:rsidR="002323C6" w:rsidRPr="00C923CA">
        <w:rPr>
          <w:bCs/>
          <w:spacing w:val="-2"/>
          <w:sz w:val="28"/>
          <w:szCs w:val="28"/>
          <w:lang w:val="pt-BR"/>
        </w:rPr>
        <w:t>s</w:t>
      </w:r>
      <w:r w:rsidR="00BD319F" w:rsidRPr="00C923CA">
        <w:rPr>
          <w:rFonts w:eastAsia="Cambria"/>
          <w:color w:val="000000"/>
          <w:sz w:val="28"/>
          <w:szCs w:val="28"/>
          <w:lang w:val="pt-BR"/>
        </w:rPr>
        <w:t xml:space="preserve">ửa đổi, bổ sung quy định về tiêu chuẩn thành viên HĐQT độc lập, theo đó thành viên HĐQT độc lập không đại diện sở hữu cổ phần của TCTD đó (Luật 2010 chỉ hạn chế đối với trường hợp đại diện sở hữu cổ phần có quyền biểu quyết từ </w:t>
      </w:r>
      <w:r w:rsidR="002323C6" w:rsidRPr="00C923CA">
        <w:rPr>
          <w:rFonts w:eastAsia="Cambria"/>
          <w:color w:val="000000"/>
          <w:sz w:val="28"/>
          <w:szCs w:val="28"/>
          <w:lang w:val="pt-BR"/>
        </w:rPr>
        <w:t>0</w:t>
      </w:r>
      <w:r w:rsidR="00BD319F" w:rsidRPr="00C923CA">
        <w:rPr>
          <w:rFonts w:eastAsia="Cambria"/>
          <w:color w:val="000000"/>
          <w:sz w:val="28"/>
          <w:szCs w:val="28"/>
          <w:lang w:val="pt-BR"/>
        </w:rPr>
        <w:t>1% vốn điều lệ trở lên của TCTD)</w:t>
      </w:r>
      <w:r w:rsidR="00C71079" w:rsidRPr="00C923CA">
        <w:rPr>
          <w:rFonts w:eastAsia="Cambria"/>
          <w:color w:val="000000"/>
          <w:sz w:val="28"/>
          <w:szCs w:val="28"/>
          <w:lang w:val="pt-BR"/>
        </w:rPr>
        <w:t>; và</w:t>
      </w:r>
      <w:r w:rsidR="00BD319F" w:rsidRPr="00C923CA">
        <w:rPr>
          <w:rFonts w:eastAsia="Cambria"/>
          <w:color w:val="000000"/>
          <w:sz w:val="28"/>
          <w:szCs w:val="28"/>
          <w:lang w:val="pt-BR"/>
        </w:rPr>
        <w:t xml:space="preserve"> không cùng với người có liên quan sở hữu trực tiếp, gián tiếp từ </w:t>
      </w:r>
      <w:r w:rsidR="002323C6" w:rsidRPr="00C923CA">
        <w:rPr>
          <w:rFonts w:eastAsia="Cambria"/>
          <w:color w:val="000000"/>
          <w:sz w:val="28"/>
          <w:szCs w:val="28"/>
          <w:lang w:val="pt-BR"/>
        </w:rPr>
        <w:t>0</w:t>
      </w:r>
      <w:r w:rsidR="00BD319F" w:rsidRPr="00C923CA">
        <w:rPr>
          <w:rFonts w:eastAsia="Cambria"/>
          <w:color w:val="000000"/>
          <w:sz w:val="28"/>
          <w:szCs w:val="28"/>
          <w:lang w:val="pt-BR"/>
        </w:rPr>
        <w:t xml:space="preserve">1% vốn điều lệ hoặc vốn cổ phần có quyền biểu quyết trở lên của tổ chức tín dụng đó (Luật 2010 quy định tỷ lệ </w:t>
      </w:r>
      <w:r w:rsidR="00C71079" w:rsidRPr="00C923CA">
        <w:rPr>
          <w:rFonts w:eastAsia="Cambria"/>
          <w:color w:val="000000"/>
          <w:sz w:val="28"/>
          <w:szCs w:val="28"/>
          <w:lang w:val="pt-BR"/>
        </w:rPr>
        <w:t>sở hữu cổ phần trên</w:t>
      </w:r>
      <w:r w:rsidR="00BD319F" w:rsidRPr="00C923CA">
        <w:rPr>
          <w:rFonts w:eastAsia="Cambria"/>
          <w:color w:val="000000"/>
          <w:sz w:val="28"/>
          <w:szCs w:val="28"/>
          <w:lang w:val="pt-BR"/>
        </w:rPr>
        <w:t xml:space="preserve"> là 05%) (điểm d khoản 2 Điều 41)</w:t>
      </w:r>
      <w:r w:rsidR="002323C6" w:rsidRPr="00C923CA">
        <w:rPr>
          <w:rFonts w:eastAsia="Cambria"/>
          <w:color w:val="000000"/>
          <w:sz w:val="28"/>
          <w:szCs w:val="28"/>
          <w:lang w:val="pt-BR"/>
        </w:rPr>
        <w:t>.</w:t>
      </w:r>
    </w:p>
    <w:p w14:paraId="13F71848" w14:textId="66675102"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(ii)</w:t>
      </w:r>
      <w:r w:rsidR="00DC4083" w:rsidRPr="00C923CA">
        <w:rPr>
          <w:bCs/>
          <w:spacing w:val="-2"/>
          <w:sz w:val="28"/>
          <w:szCs w:val="28"/>
          <w:lang w:val="pt-BR"/>
        </w:rPr>
        <w:t xml:space="preserve"> </w:t>
      </w:r>
      <w:r w:rsidR="00BD319F" w:rsidRPr="00C923CA">
        <w:rPr>
          <w:bCs/>
          <w:spacing w:val="-2"/>
          <w:sz w:val="28"/>
          <w:szCs w:val="28"/>
          <w:lang w:val="pt-BR"/>
        </w:rPr>
        <w:t xml:space="preserve">Về thành viên Ban kiểm soát của TCTD: Ban kiểm soát là cơ quan do Đại hội đồng cổ đông </w:t>
      </w:r>
      <w:r w:rsidR="00C71079" w:rsidRPr="00C923CA">
        <w:rPr>
          <w:bCs/>
          <w:spacing w:val="-2"/>
          <w:sz w:val="28"/>
          <w:szCs w:val="28"/>
          <w:lang w:val="pt-BR"/>
        </w:rPr>
        <w:t>bầu</w:t>
      </w:r>
      <w:r w:rsidR="00BD319F" w:rsidRPr="00C923CA">
        <w:rPr>
          <w:bCs/>
          <w:spacing w:val="-2"/>
          <w:sz w:val="28"/>
          <w:szCs w:val="28"/>
          <w:lang w:val="pt-BR"/>
        </w:rPr>
        <w:t xml:space="preserve"> để thực hiện giám sát hoạt động quản trị, điều hành của TCTD trong việc tuân thủ pháp luật, quy định nội bộ, Điều lệ, nghị quyết, quyết định của Đại hội đồng cổ đông, chủ sở hữu, HĐQT, HĐTV. Luật </w:t>
      </w:r>
      <w:r w:rsidR="0008245F" w:rsidRPr="00C923CA">
        <w:rPr>
          <w:bCs/>
          <w:spacing w:val="-2"/>
          <w:sz w:val="28"/>
          <w:szCs w:val="28"/>
          <w:lang w:val="pt-BR"/>
        </w:rPr>
        <w:t xml:space="preserve">Các TCTD </w:t>
      </w:r>
      <w:r w:rsidR="00BD3ACF" w:rsidRPr="00C923CA">
        <w:rPr>
          <w:bCs/>
          <w:spacing w:val="-2"/>
          <w:sz w:val="28"/>
          <w:szCs w:val="28"/>
          <w:lang w:val="pt-BR"/>
        </w:rPr>
        <w:t xml:space="preserve">năm </w:t>
      </w:r>
      <w:r w:rsidR="00BD319F" w:rsidRPr="00C923CA">
        <w:rPr>
          <w:bCs/>
          <w:spacing w:val="-2"/>
          <w:sz w:val="28"/>
          <w:szCs w:val="28"/>
          <w:lang w:val="pt-BR"/>
        </w:rPr>
        <w:t>2024 bổ sung yêu cầu đối với thành viên BKS của TCTD để tăng cường hơn nữa tính độc lập</w:t>
      </w:r>
      <w:r w:rsidR="0008245F" w:rsidRPr="00C923CA">
        <w:rPr>
          <w:bCs/>
          <w:spacing w:val="-2"/>
          <w:sz w:val="28"/>
          <w:szCs w:val="28"/>
          <w:lang w:val="pt-BR"/>
        </w:rPr>
        <w:t xml:space="preserve">; đồng thời </w:t>
      </w:r>
      <w:r w:rsidR="00BD319F" w:rsidRPr="00C923CA">
        <w:rPr>
          <w:bCs/>
          <w:spacing w:val="-2"/>
          <w:sz w:val="28"/>
          <w:szCs w:val="28"/>
          <w:lang w:val="pt-BR"/>
        </w:rPr>
        <w:t>Luật</w:t>
      </w:r>
      <w:r w:rsidR="0008245F" w:rsidRPr="00C923CA">
        <w:rPr>
          <w:bCs/>
          <w:spacing w:val="-2"/>
          <w:sz w:val="28"/>
          <w:szCs w:val="28"/>
          <w:lang w:val="pt-BR"/>
        </w:rPr>
        <w:t xml:space="preserve"> cũng </w:t>
      </w:r>
      <w:r w:rsidR="00BD319F" w:rsidRPr="00C923CA">
        <w:rPr>
          <w:bCs/>
          <w:spacing w:val="-2"/>
          <w:sz w:val="28"/>
          <w:szCs w:val="28"/>
          <w:lang w:val="pt-BR"/>
        </w:rPr>
        <w:t>không phân loại thành viên BKS bao gồm thành viên BKS chuyên trách và thành viên BKS không chuyên trách, mà quy định các yêu cầu, tiêu chuẩn đối với tất cả thành viên BKS của TCTD hoạt động như thành viên BKS chuyên trách. Cụ thể thành viên BKS của TCTD không được đồng thời là người quản lý, người điều hành của TCTD đó, TCTD khác, doanh nghiệp khác; nhân viên của TCTD đó hoặc công ty con của TCTD đó; nhân viên của doanh nghiệp mà thành viên HĐTV của TCTD là thành viên HĐQT, người điều hành hoặc là cổ đông lớn của doanh nghiệp đó.</w:t>
      </w:r>
    </w:p>
    <w:p w14:paraId="096B38A2" w14:textId="6FCD7660" w:rsidR="00425834"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e</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ửa đổi</w:t>
      </w:r>
      <w:r w:rsidR="00425834" w:rsidRPr="00C923CA">
        <w:rPr>
          <w:bCs/>
          <w:spacing w:val="-2"/>
          <w:sz w:val="28"/>
          <w:szCs w:val="28"/>
          <w:lang w:val="pt-BR"/>
        </w:rPr>
        <w:t>, bổ sung</w:t>
      </w:r>
      <w:r w:rsidR="0016514A" w:rsidRPr="00C923CA">
        <w:rPr>
          <w:bCs/>
          <w:spacing w:val="-2"/>
          <w:sz w:val="28"/>
          <w:szCs w:val="28"/>
          <w:lang w:val="pt-BR"/>
        </w:rPr>
        <w:t xml:space="preserve"> </w:t>
      </w:r>
      <w:r w:rsidR="00425834" w:rsidRPr="00C923CA">
        <w:rPr>
          <w:bCs/>
          <w:spacing w:val="-2"/>
          <w:sz w:val="28"/>
          <w:szCs w:val="28"/>
          <w:lang w:val="pt-BR"/>
        </w:rPr>
        <w:t xml:space="preserve">các </w:t>
      </w:r>
      <w:r w:rsidR="0016514A" w:rsidRPr="00C923CA">
        <w:rPr>
          <w:bCs/>
          <w:spacing w:val="-2"/>
          <w:sz w:val="28"/>
          <w:szCs w:val="28"/>
          <w:lang w:val="pt-BR"/>
        </w:rPr>
        <w:t xml:space="preserve">quy định </w:t>
      </w:r>
      <w:r w:rsidR="00425834" w:rsidRPr="00C923CA">
        <w:rPr>
          <w:bCs/>
          <w:spacing w:val="-2"/>
          <w:sz w:val="28"/>
          <w:szCs w:val="28"/>
          <w:lang w:val="pt-BR"/>
        </w:rPr>
        <w:t xml:space="preserve">để xử lý các khó khăn, vướng mắc phát sinh thời gian qua, đơn giản hóa quy trình, thủ tục thành lập TCTD, </w:t>
      </w:r>
      <w:r w:rsidR="00F67A65" w:rsidRPr="00C923CA">
        <w:rPr>
          <w:bCs/>
          <w:spacing w:val="-2"/>
          <w:sz w:val="28"/>
          <w:szCs w:val="28"/>
          <w:lang w:val="pt-BR"/>
        </w:rPr>
        <w:t>cụ thể</w:t>
      </w:r>
      <w:r w:rsidR="00425834" w:rsidRPr="00C923CA">
        <w:rPr>
          <w:bCs/>
          <w:spacing w:val="-2"/>
          <w:sz w:val="28"/>
          <w:szCs w:val="28"/>
          <w:lang w:val="pt-BR"/>
        </w:rPr>
        <w:t>:</w:t>
      </w:r>
    </w:p>
    <w:p w14:paraId="71685459" w14:textId="384329ED" w:rsidR="00021BF7" w:rsidRPr="00C923CA" w:rsidRDefault="00F67A65" w:rsidP="00582465">
      <w:pPr>
        <w:spacing w:before="120" w:after="120" w:line="360" w:lineRule="exact"/>
        <w:ind w:firstLine="709"/>
        <w:jc w:val="both"/>
        <w:rPr>
          <w:sz w:val="28"/>
          <w:szCs w:val="28"/>
        </w:rPr>
      </w:pPr>
      <w:r w:rsidRPr="00C923CA">
        <w:rPr>
          <w:bCs/>
          <w:spacing w:val="-2"/>
          <w:sz w:val="28"/>
          <w:szCs w:val="28"/>
          <w:lang w:val="pt-BR"/>
        </w:rPr>
        <w:t xml:space="preserve">- </w:t>
      </w:r>
      <w:r w:rsidR="00021BF7" w:rsidRPr="00C923CA">
        <w:rPr>
          <w:bCs/>
          <w:spacing w:val="-2"/>
          <w:sz w:val="28"/>
          <w:szCs w:val="28"/>
          <w:lang w:val="pt-BR"/>
        </w:rPr>
        <w:t xml:space="preserve">Để xử lý một số vướng mắc trong việc xác định mức giá trị thuộc thẩm quyền quyết định của Đại hội đồng cổ đông, HĐQT, HĐTV đối với một số hợp đồng, giao dịch tại TCTD, Luật </w:t>
      </w:r>
      <w:r w:rsidR="00E77DE3" w:rsidRPr="00C923CA">
        <w:rPr>
          <w:bCs/>
          <w:spacing w:val="-2"/>
          <w:sz w:val="28"/>
          <w:szCs w:val="28"/>
          <w:lang w:val="pt-BR"/>
        </w:rPr>
        <w:t xml:space="preserve">đã </w:t>
      </w:r>
      <w:r w:rsidR="00021BF7" w:rsidRPr="00C923CA">
        <w:rPr>
          <w:bCs/>
          <w:spacing w:val="-2"/>
          <w:sz w:val="28"/>
          <w:szCs w:val="28"/>
          <w:lang w:val="pt-BR"/>
        </w:rPr>
        <w:t>sửa đổi, bổ sung làm rõ quy định về cách thức xác định mức giá trị như:  Đối với phương án góp vốn, mua, bán cổ phần, phần vốn góp của TCTD tại doanh nghiệp, mức giá trị xác định theo giá trị góp vốn, giá mua dự kiến hoặc giá trị ghi sổ trong trường hợp bán cổ phần, phần vốn góp...</w:t>
      </w:r>
    </w:p>
    <w:p w14:paraId="4A78CEB2" w14:textId="03AC360E" w:rsidR="00DC4083" w:rsidRPr="00C923CA" w:rsidRDefault="00E77DE3" w:rsidP="00582465">
      <w:pPr>
        <w:spacing w:before="120" w:after="120" w:line="360" w:lineRule="exact"/>
        <w:ind w:firstLine="709"/>
        <w:jc w:val="both"/>
        <w:rPr>
          <w:rFonts w:eastAsia="Cambria"/>
          <w:sz w:val="28"/>
          <w:szCs w:val="28"/>
        </w:rPr>
      </w:pPr>
      <w:r w:rsidRPr="00C923CA">
        <w:rPr>
          <w:rFonts w:eastAsia="Cambria"/>
          <w:color w:val="000000"/>
          <w:sz w:val="28"/>
          <w:szCs w:val="28"/>
        </w:rPr>
        <w:t xml:space="preserve">- </w:t>
      </w:r>
      <w:r w:rsidR="00021BF7" w:rsidRPr="00C923CA">
        <w:rPr>
          <w:rFonts w:eastAsia="Cambria"/>
          <w:color w:val="000000"/>
          <w:sz w:val="28"/>
          <w:szCs w:val="28"/>
        </w:rPr>
        <w:t xml:space="preserve">Về TCTD là hợp tác xã, Luật </w:t>
      </w:r>
      <w:r w:rsidR="00BD3ACF" w:rsidRPr="00C923CA">
        <w:rPr>
          <w:rFonts w:eastAsia="Cambria"/>
          <w:color w:val="000000"/>
          <w:sz w:val="28"/>
          <w:szCs w:val="28"/>
        </w:rPr>
        <w:t>H</w:t>
      </w:r>
      <w:r w:rsidR="00021BF7" w:rsidRPr="00C923CA">
        <w:rPr>
          <w:rFonts w:eastAsia="Cambria"/>
          <w:color w:val="000000"/>
          <w:sz w:val="28"/>
          <w:szCs w:val="28"/>
        </w:rPr>
        <w:t xml:space="preserve">ợp tác xã hiện nay quy định </w:t>
      </w:r>
      <w:r w:rsidR="00021BF7" w:rsidRPr="00C923CA">
        <w:rPr>
          <w:color w:val="000000"/>
          <w:sz w:val="28"/>
          <w:szCs w:val="28"/>
          <w:shd w:val="clear" w:color="auto" w:fill="FFFFFF"/>
        </w:rPr>
        <w:t xml:space="preserve">đối với HTX, liên hiệp HTX có tổng số thành viên chính thức trên 1000 thành viên, đại biểu tham dự Đại hội đại biểu không được ít hơn 200 đại biểu. Điều này gây khó </w:t>
      </w:r>
      <w:r w:rsidR="00021BF7" w:rsidRPr="00C923CA">
        <w:rPr>
          <w:color w:val="000000"/>
          <w:sz w:val="28"/>
          <w:szCs w:val="28"/>
          <w:shd w:val="clear" w:color="auto" w:fill="FFFFFF"/>
        </w:rPr>
        <w:lastRenderedPageBreak/>
        <w:t>khăn cho các quỹ tín dụng nhân dân trong việc tìm kiếm trụ sở phòng họp để tổ chức Đại hội đại biểu, d</w:t>
      </w:r>
      <w:r w:rsidR="00021BF7" w:rsidRPr="00C923CA">
        <w:rPr>
          <w:rFonts w:eastAsia="Cambria"/>
          <w:sz w:val="28"/>
          <w:szCs w:val="28"/>
        </w:rPr>
        <w:t xml:space="preserve">o số lượng thành viên các quỹ </w:t>
      </w:r>
      <w:r w:rsidR="00C71079" w:rsidRPr="00C923CA">
        <w:rPr>
          <w:rFonts w:eastAsia="Cambria"/>
          <w:sz w:val="28"/>
          <w:szCs w:val="28"/>
        </w:rPr>
        <w:t xml:space="preserve">thường </w:t>
      </w:r>
      <w:r w:rsidR="00021BF7" w:rsidRPr="00C923CA">
        <w:rPr>
          <w:rFonts w:eastAsia="Cambria"/>
          <w:sz w:val="28"/>
          <w:szCs w:val="28"/>
        </w:rPr>
        <w:t xml:space="preserve">rất lớn (&gt;1000 thành viên), trong khi đó, quy mô của quỹ nhỏ, việc tổ chức các cuộc họp của quỹ chủ yếu mượn trụ sở của UBND xã để thực hiện. Để tháo gỡ khó khăn nhưng vẫn đảm bảo Đại hội đại biểu thể hiện được ý kiến, nguyện vọng của thành viên, Luật 2024 quy định số lượng đại biểu tham dự do Điều lệ quy định nhưng không ít hơn 100 đại biểu (khoản 2 Điều 86). </w:t>
      </w:r>
    </w:p>
    <w:p w14:paraId="179E5FF4" w14:textId="1123E55F" w:rsidR="0016514A" w:rsidRPr="00C923CA" w:rsidRDefault="00E77DE3" w:rsidP="00582465">
      <w:pPr>
        <w:spacing w:before="120" w:after="120" w:line="360" w:lineRule="exact"/>
        <w:ind w:firstLine="709"/>
        <w:jc w:val="both"/>
        <w:rPr>
          <w:bCs/>
          <w:spacing w:val="-2"/>
          <w:sz w:val="28"/>
          <w:szCs w:val="28"/>
          <w:lang w:val="pt-BR"/>
        </w:rPr>
      </w:pPr>
      <w:r w:rsidRPr="00C923CA">
        <w:rPr>
          <w:bCs/>
          <w:spacing w:val="-2"/>
          <w:sz w:val="28"/>
          <w:szCs w:val="28"/>
          <w:lang w:val="pt-BR"/>
        </w:rPr>
        <w:t>- B</w:t>
      </w:r>
      <w:r w:rsidR="0016514A" w:rsidRPr="00C923CA">
        <w:rPr>
          <w:bCs/>
          <w:spacing w:val="-2"/>
          <w:sz w:val="28"/>
          <w:szCs w:val="28"/>
          <w:lang w:val="pt-BR"/>
        </w:rPr>
        <w:t>ỏ quy định cơ cấu tổ chức, quản lý của chi nhánh ngân hàng nước ngoài phải được N</w:t>
      </w:r>
      <w:r w:rsidRPr="00C923CA">
        <w:rPr>
          <w:bCs/>
          <w:spacing w:val="-2"/>
          <w:sz w:val="28"/>
          <w:szCs w:val="28"/>
          <w:lang w:val="pt-BR"/>
        </w:rPr>
        <w:t xml:space="preserve">gân hàng Nhà nước </w:t>
      </w:r>
      <w:r w:rsidR="0016514A" w:rsidRPr="00C923CA">
        <w:rPr>
          <w:bCs/>
          <w:spacing w:val="-2"/>
          <w:sz w:val="28"/>
          <w:szCs w:val="28"/>
          <w:lang w:val="pt-BR"/>
        </w:rPr>
        <w:t>chấp thuận trước khi thực hiện mà quy định nguyên tắc cơ cấu tổ chức, quản lý của chi nhánh ngân hàng nước ngoài do ngân hàng nước ngoài quyết định và tuân thủ quy định của Luật này về điều hành, hệ thống kiểm soát nội bộ, kiểm toán độc lập…</w:t>
      </w:r>
    </w:p>
    <w:p w14:paraId="31D3CC96" w14:textId="4519CB8C" w:rsidR="000562D6"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g</w:t>
      </w:r>
      <w:r w:rsidR="00917C91" w:rsidRPr="00C923CA">
        <w:rPr>
          <w:bCs/>
          <w:spacing w:val="-2"/>
          <w:sz w:val="28"/>
          <w:szCs w:val="28"/>
          <w:lang w:val="pt-BR"/>
        </w:rPr>
        <w:t xml:space="preserve">) </w:t>
      </w:r>
      <w:r w:rsidR="00E77DE3" w:rsidRPr="00C923CA">
        <w:rPr>
          <w:bCs/>
          <w:spacing w:val="-2"/>
          <w:sz w:val="28"/>
          <w:szCs w:val="28"/>
          <w:lang w:val="pt-BR"/>
        </w:rPr>
        <w:t>Đ</w:t>
      </w:r>
      <w:r w:rsidR="000562D6" w:rsidRPr="00C923CA">
        <w:rPr>
          <w:bCs/>
          <w:spacing w:val="-2"/>
          <w:sz w:val="28"/>
          <w:szCs w:val="28"/>
          <w:lang w:val="pt-BR"/>
        </w:rPr>
        <w:t xml:space="preserve">ể phù hợp với định hướng chung của Đảng, Nhà nước trong việc cắt giảm thủ tục hành chính, Luật </w:t>
      </w:r>
      <w:r w:rsidR="00BD3ACF" w:rsidRPr="00C923CA">
        <w:rPr>
          <w:bCs/>
          <w:spacing w:val="-2"/>
          <w:sz w:val="28"/>
          <w:szCs w:val="28"/>
          <w:lang w:val="pt-BR"/>
        </w:rPr>
        <w:t>C</w:t>
      </w:r>
      <w:r w:rsidR="000562D6" w:rsidRPr="00C923CA">
        <w:rPr>
          <w:bCs/>
          <w:spacing w:val="-2"/>
          <w:sz w:val="28"/>
          <w:szCs w:val="28"/>
          <w:lang w:val="pt-BR"/>
        </w:rPr>
        <w:t xml:space="preserve">ác TCTD 2024 </w:t>
      </w:r>
      <w:r w:rsidR="00C71079" w:rsidRPr="00C923CA">
        <w:rPr>
          <w:bCs/>
          <w:spacing w:val="-2"/>
          <w:sz w:val="28"/>
          <w:szCs w:val="28"/>
          <w:lang w:val="pt-BR"/>
        </w:rPr>
        <w:t>quy định</w:t>
      </w:r>
      <w:r w:rsidR="000562D6" w:rsidRPr="00C923CA">
        <w:rPr>
          <w:bCs/>
          <w:spacing w:val="-2"/>
          <w:sz w:val="28"/>
          <w:szCs w:val="28"/>
          <w:lang w:val="pt-BR"/>
        </w:rPr>
        <w:t xml:space="preserve"> Giấy phép thành lập, hoạt động của TCTD đồng thời là </w:t>
      </w:r>
      <w:r w:rsidR="000562D6" w:rsidRPr="00C923CA">
        <w:rPr>
          <w:sz w:val="28"/>
          <w:szCs w:val="28"/>
          <w:lang w:val="pt-BR"/>
        </w:rPr>
        <w:t>Giấy chứng nhận đăng ký doanh nghiệp hoặc Giấy chứng nhận đăng ký hợp tác xã</w:t>
      </w:r>
      <w:r w:rsidR="000562D6" w:rsidRPr="00C923CA">
        <w:rPr>
          <w:bCs/>
          <w:spacing w:val="-2"/>
          <w:sz w:val="28"/>
          <w:szCs w:val="28"/>
          <w:lang w:val="pt-BR"/>
        </w:rPr>
        <w:t xml:space="preserve">; </w:t>
      </w:r>
      <w:r w:rsidR="000562D6" w:rsidRPr="00C923CA">
        <w:rPr>
          <w:sz w:val="28"/>
          <w:szCs w:val="28"/>
          <w:lang w:val="pt-BR"/>
        </w:rPr>
        <w:t xml:space="preserve">Giấy phép thành lập chi nhánh ngân hàng nước ngoài, văn phòng đại diện nước ngoài đồng thời là Giấy chứng nhận đăng ký hoạt động chi nhánh ngân hàng nước ngoài, văn phòng đại diện nước ngoài; </w:t>
      </w:r>
      <w:r w:rsidR="000562D6" w:rsidRPr="00C923CA">
        <w:rPr>
          <w:bCs/>
          <w:spacing w:val="-2"/>
          <w:sz w:val="28"/>
          <w:szCs w:val="28"/>
          <w:lang w:val="pt-BR"/>
        </w:rPr>
        <w:t>văn bản chấp thuận việc thành lập chi nhánh, văn phòng đại diện ở trong nước của TCTD đồng thời là Giấy chứng nhận đăng ký hoạt động chi nhánh, văn phòng đại diện. Việc hợp nhất các Giấy phép và thủ tục này nhằm giảm bớt thủ tục đăng ký doanh nghiệp, đăng ký hợp tác xã cho TCTD, chi nhánh ngân hàng nước ngoài.</w:t>
      </w:r>
    </w:p>
    <w:p w14:paraId="255C7222" w14:textId="09A286F7" w:rsidR="000562D6" w:rsidRPr="00C923CA" w:rsidRDefault="00C71079" w:rsidP="00582465">
      <w:pPr>
        <w:spacing w:before="120" w:after="120" w:line="360" w:lineRule="exact"/>
        <w:ind w:firstLine="709"/>
        <w:jc w:val="both"/>
        <w:rPr>
          <w:sz w:val="28"/>
          <w:szCs w:val="28"/>
          <w:lang w:val="pt-BR"/>
        </w:rPr>
      </w:pPr>
      <w:r w:rsidRPr="00C923CA">
        <w:rPr>
          <w:sz w:val="28"/>
          <w:szCs w:val="28"/>
          <w:lang w:val="pt-BR"/>
        </w:rPr>
        <w:t>Đồng thời, đ</w:t>
      </w:r>
      <w:r w:rsidR="000562D6" w:rsidRPr="00C923CA">
        <w:rPr>
          <w:sz w:val="28"/>
          <w:szCs w:val="28"/>
          <w:lang w:val="pt-BR"/>
        </w:rPr>
        <w:t xml:space="preserve">ể đảm bảo liên thông thông tin giữa cơ quan quản lý và cơ quan về đăng ký kinh doanh, Luật </w:t>
      </w:r>
      <w:r w:rsidR="00D014BD" w:rsidRPr="00C923CA">
        <w:rPr>
          <w:sz w:val="28"/>
          <w:szCs w:val="28"/>
          <w:lang w:val="pt-BR"/>
        </w:rPr>
        <w:t>C</w:t>
      </w:r>
      <w:r w:rsidR="000562D6" w:rsidRPr="00C923CA">
        <w:rPr>
          <w:sz w:val="28"/>
          <w:szCs w:val="28"/>
          <w:lang w:val="pt-BR"/>
        </w:rPr>
        <w:t xml:space="preserve">ác TCTD quy định: </w:t>
      </w:r>
    </w:p>
    <w:p w14:paraId="66933B72" w14:textId="3B2061AF"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N</w:t>
      </w:r>
      <w:r w:rsidRPr="00C923CA">
        <w:rPr>
          <w:sz w:val="28"/>
          <w:szCs w:val="28"/>
          <w:lang w:val="pt-BR"/>
        </w:rPr>
        <w:t>gân hàng Nhà nước</w:t>
      </w:r>
      <w:r w:rsidR="000562D6" w:rsidRPr="00C923CA">
        <w:rPr>
          <w:sz w:val="28"/>
          <w:szCs w:val="28"/>
          <w:lang w:val="pt-BR"/>
        </w:rPr>
        <w:t xml:space="preserve"> quy định việc thông báo thông tin về việc cấp, sửa đổi, bổ sung, thu hồi Giấy phép, thông tin về việc bổ nhiệm Tổng giám đốc (Giám đốc) chi nhánh ngân hàng nước ngoài; Trưởng văn phòng đại diện nước ngoài thành lập, giải thể, chấm dứt hoạt động chi nhánh, văn phòng đại diện ở trong nước và các thông tin có liên quan cho cơ quan đăng ký kinh doanh để cập nhật vào hệ thống thông tin quốc gia về đăng ký doanh nghiệp, hợp tác xã (khoản 4 Điều 29)</w:t>
      </w:r>
      <w:r w:rsidRPr="00C923CA">
        <w:rPr>
          <w:sz w:val="28"/>
          <w:szCs w:val="28"/>
          <w:lang w:val="pt-BR"/>
        </w:rPr>
        <w:t>.</w:t>
      </w:r>
    </w:p>
    <w:p w14:paraId="395C6DFD" w14:textId="58EF2A56"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 xml:space="preserve">Khoản 3 Điều 11 của Luật </w:t>
      </w:r>
      <w:r w:rsidR="00D014BD" w:rsidRPr="00C923CA">
        <w:rPr>
          <w:sz w:val="28"/>
          <w:szCs w:val="28"/>
          <w:lang w:val="pt-BR"/>
        </w:rPr>
        <w:t>C</w:t>
      </w:r>
      <w:r w:rsidR="000562D6" w:rsidRPr="00C923CA">
        <w:rPr>
          <w:sz w:val="28"/>
          <w:szCs w:val="28"/>
          <w:lang w:val="pt-BR"/>
        </w:rPr>
        <w:t>ác TCTD 2024 quy định TCTD phải thông báo cho N</w:t>
      </w:r>
      <w:r w:rsidRPr="00C923CA">
        <w:rPr>
          <w:sz w:val="28"/>
          <w:szCs w:val="28"/>
          <w:lang w:val="pt-BR"/>
        </w:rPr>
        <w:t>gân hàng Nhà nước v</w:t>
      </w:r>
      <w:r w:rsidR="000562D6" w:rsidRPr="00C923CA">
        <w:rPr>
          <w:sz w:val="28"/>
          <w:szCs w:val="28"/>
          <w:lang w:val="pt-BR"/>
        </w:rPr>
        <w:t>ề người đại diện theo pháp luật của TCTD trong thời hạn 10 ngày kể từ ngày bầu, bổ nhiệm. N</w:t>
      </w:r>
      <w:r w:rsidRPr="00C923CA">
        <w:rPr>
          <w:sz w:val="28"/>
          <w:szCs w:val="28"/>
          <w:lang w:val="pt-BR"/>
        </w:rPr>
        <w:t xml:space="preserve">gân hàng Nhà nước Việt Nam </w:t>
      </w:r>
      <w:r w:rsidR="000562D6" w:rsidRPr="00C923CA">
        <w:rPr>
          <w:sz w:val="28"/>
          <w:szCs w:val="28"/>
          <w:lang w:val="pt-BR"/>
        </w:rPr>
        <w:t>thông báo người đại diện theo pháp luật của TCTD cho cơ quan đăng ký kinh doanh để cập nhật vào hệ thống thông tin quốc gia về đăng ký doanh nghiệp, hợp tác xã.</w:t>
      </w:r>
    </w:p>
    <w:p w14:paraId="29F45A21" w14:textId="201D8571" w:rsidR="000562D6" w:rsidRPr="00C923CA" w:rsidRDefault="00D012AF" w:rsidP="00582465">
      <w:pPr>
        <w:spacing w:before="120" w:after="120" w:line="360" w:lineRule="exact"/>
        <w:ind w:firstLine="709"/>
        <w:jc w:val="both"/>
        <w:rPr>
          <w:sz w:val="28"/>
          <w:szCs w:val="28"/>
          <w:lang w:val="vi-VN"/>
        </w:rPr>
      </w:pPr>
      <w:r w:rsidRPr="00C923CA">
        <w:rPr>
          <w:sz w:val="28"/>
          <w:szCs w:val="28"/>
          <w:lang w:val="pt-BR"/>
        </w:rPr>
        <w:lastRenderedPageBreak/>
        <w:t>h</w:t>
      </w:r>
      <w:r w:rsidR="006F2CD1" w:rsidRPr="00C923CA">
        <w:rPr>
          <w:sz w:val="28"/>
          <w:szCs w:val="28"/>
          <w:lang w:val="pt-BR"/>
        </w:rPr>
        <w:t xml:space="preserve">) </w:t>
      </w:r>
      <w:r w:rsidR="00E77DE3" w:rsidRPr="00C923CA">
        <w:rPr>
          <w:sz w:val="28"/>
          <w:szCs w:val="28"/>
        </w:rPr>
        <w:t>L</w:t>
      </w:r>
      <w:r w:rsidR="000562D6" w:rsidRPr="00C923CA">
        <w:rPr>
          <w:sz w:val="28"/>
          <w:szCs w:val="28"/>
          <w:lang w:val="vi-VN"/>
        </w:rPr>
        <w:t xml:space="preserve">uật hóa </w:t>
      </w:r>
      <w:r w:rsidR="000562D6" w:rsidRPr="00C923CA">
        <w:rPr>
          <w:sz w:val="28"/>
          <w:szCs w:val="28"/>
          <w:lang w:val="pt-BR"/>
        </w:rPr>
        <w:t xml:space="preserve">một số </w:t>
      </w:r>
      <w:r w:rsidR="000562D6" w:rsidRPr="00C923CA">
        <w:rPr>
          <w:sz w:val="28"/>
          <w:szCs w:val="28"/>
          <w:lang w:val="vi-VN"/>
        </w:rPr>
        <w:t xml:space="preserve">quy định mang tính nguyên tắc </w:t>
      </w:r>
      <w:r w:rsidR="006F2CD1" w:rsidRPr="00C923CA">
        <w:rPr>
          <w:sz w:val="28"/>
          <w:szCs w:val="28"/>
          <w:lang w:val="pt-BR"/>
        </w:rPr>
        <w:t xml:space="preserve">về tổ chức, hoạt động của ngân hàng chính sách </w:t>
      </w:r>
      <w:r w:rsidR="000562D6" w:rsidRPr="00C923CA">
        <w:rPr>
          <w:sz w:val="28"/>
          <w:szCs w:val="28"/>
          <w:lang w:val="vi-VN"/>
        </w:rPr>
        <w:t>hiện đang được quy định tại Nghị định</w:t>
      </w:r>
      <w:r w:rsidR="000562D6" w:rsidRPr="00C923CA">
        <w:rPr>
          <w:sz w:val="28"/>
          <w:szCs w:val="28"/>
          <w:lang w:val="pt-BR"/>
        </w:rPr>
        <w:t xml:space="preserve"> của Chính phủ</w:t>
      </w:r>
      <w:r w:rsidR="000562D6" w:rsidRPr="00C923CA">
        <w:rPr>
          <w:sz w:val="28"/>
          <w:szCs w:val="28"/>
          <w:lang w:val="vi-VN"/>
        </w:rPr>
        <w:t xml:space="preserve">, </w:t>
      </w:r>
      <w:r w:rsidR="000562D6" w:rsidRPr="00C923CA">
        <w:rPr>
          <w:sz w:val="28"/>
          <w:szCs w:val="28"/>
          <w:lang w:val="pt-BR"/>
        </w:rPr>
        <w:t>Q</w:t>
      </w:r>
      <w:r w:rsidR="000562D6" w:rsidRPr="00C923CA">
        <w:rPr>
          <w:sz w:val="28"/>
          <w:szCs w:val="28"/>
          <w:lang w:val="vi-VN"/>
        </w:rPr>
        <w:t>uyết định của Thủ tướng Chính phủ</w:t>
      </w:r>
      <w:r w:rsidR="000562D6" w:rsidRPr="00C923CA">
        <w:rPr>
          <w:sz w:val="28"/>
          <w:szCs w:val="28"/>
          <w:lang w:val="pt-BR"/>
        </w:rPr>
        <w:t xml:space="preserve"> như: quy định về</w:t>
      </w:r>
      <w:r w:rsidR="000562D6" w:rsidRPr="00C923CA">
        <w:rPr>
          <w:sz w:val="28"/>
          <w:szCs w:val="28"/>
          <w:lang w:val="vi-VN"/>
        </w:rPr>
        <w:t xml:space="preserve"> </w:t>
      </w:r>
      <w:r w:rsidR="000562D6" w:rsidRPr="00C923CA">
        <w:rPr>
          <w:sz w:val="28"/>
          <w:szCs w:val="28"/>
          <w:lang w:val="pt-BR"/>
        </w:rPr>
        <w:t>t</w:t>
      </w:r>
      <w:r w:rsidR="000562D6" w:rsidRPr="00C923CA">
        <w:rPr>
          <w:sz w:val="28"/>
          <w:szCs w:val="28"/>
          <w:lang w:val="vi-VN"/>
        </w:rPr>
        <w:t xml:space="preserve">hành lập và hoạt động của ngân hàng chính sách, </w:t>
      </w:r>
      <w:r w:rsidR="000562D6" w:rsidRPr="00C923CA">
        <w:rPr>
          <w:sz w:val="28"/>
          <w:szCs w:val="28"/>
          <w:lang w:val="pt-BR"/>
        </w:rPr>
        <w:t>quy định về c</w:t>
      </w:r>
      <w:r w:rsidR="000562D6" w:rsidRPr="00C923CA">
        <w:rPr>
          <w:sz w:val="28"/>
          <w:szCs w:val="28"/>
          <w:lang w:val="vi-VN"/>
        </w:rPr>
        <w:t>hủ sở hữu và đại diện chủ sở hữu nhà nước</w:t>
      </w:r>
      <w:r w:rsidR="000562D6" w:rsidRPr="00C923CA">
        <w:rPr>
          <w:sz w:val="28"/>
          <w:szCs w:val="28"/>
          <w:lang w:val="pt-BR"/>
        </w:rPr>
        <w:t>, v</w:t>
      </w:r>
      <w:r w:rsidR="000562D6" w:rsidRPr="00C923CA">
        <w:rPr>
          <w:sz w:val="28"/>
          <w:szCs w:val="28"/>
          <w:lang w:val="vi-VN"/>
        </w:rPr>
        <w:t>ốn điều lệ</w:t>
      </w:r>
      <w:r w:rsidR="000562D6" w:rsidRPr="00C923CA">
        <w:rPr>
          <w:sz w:val="28"/>
          <w:szCs w:val="28"/>
          <w:lang w:val="pt-BR"/>
        </w:rPr>
        <w:t>, cơ cấu tổ chức quản lý</w:t>
      </w:r>
      <w:r w:rsidR="000562D6" w:rsidRPr="00C923CA">
        <w:rPr>
          <w:sz w:val="28"/>
          <w:szCs w:val="28"/>
          <w:lang w:val="vi-VN"/>
        </w:rPr>
        <w:t xml:space="preserve"> của ngân hàng chính sách</w:t>
      </w:r>
      <w:r w:rsidR="000562D6" w:rsidRPr="00C923CA">
        <w:rPr>
          <w:sz w:val="28"/>
          <w:szCs w:val="28"/>
          <w:lang w:val="pt-BR"/>
        </w:rPr>
        <w:t>…</w:t>
      </w:r>
      <w:r w:rsidR="000562D6" w:rsidRPr="00C923CA">
        <w:rPr>
          <w:sz w:val="28"/>
          <w:szCs w:val="28"/>
          <w:lang w:val="vi-VN"/>
        </w:rPr>
        <w:t xml:space="preserve"> Đối với các nội dung cụ thể, Luật giao Chính phủ quy định để bảo đảm phù hợp với tính chất, mô hình hoạt động của từng ngân hàng chính sách. </w:t>
      </w:r>
    </w:p>
    <w:p w14:paraId="0067CDF2" w14:textId="77777777" w:rsidR="00EE5265"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t xml:space="preserve">2.2. Hoàn thiện quy định về hoạt động và bảo đảm </w:t>
      </w:r>
      <w:proofErr w:type="gramStart"/>
      <w:r w:rsidRPr="00C923CA">
        <w:rPr>
          <w:b/>
          <w:bCs/>
          <w:i/>
          <w:spacing w:val="-2"/>
          <w:sz w:val="28"/>
          <w:szCs w:val="28"/>
        </w:rPr>
        <w:t>an</w:t>
      </w:r>
      <w:proofErr w:type="gramEnd"/>
      <w:r w:rsidRPr="00C923CA">
        <w:rPr>
          <w:b/>
          <w:bCs/>
          <w:i/>
          <w:spacing w:val="-2"/>
          <w:sz w:val="28"/>
          <w:szCs w:val="28"/>
        </w:rPr>
        <w:t xml:space="preserve"> toàn trong hoạt động của TCTD và quỹ tín dụng nhân dân</w:t>
      </w:r>
    </w:p>
    <w:p w14:paraId="0ECAA574" w14:textId="38FCA2FE" w:rsidR="0016514A"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a)</w:t>
      </w:r>
      <w:r w:rsidR="0016514A" w:rsidRPr="00C923CA">
        <w:rPr>
          <w:bCs/>
          <w:spacing w:val="-2"/>
          <w:sz w:val="28"/>
          <w:szCs w:val="28"/>
        </w:rPr>
        <w:t xml:space="preserve"> Luật </w:t>
      </w:r>
      <w:r w:rsidR="00225D96" w:rsidRPr="00C923CA">
        <w:rPr>
          <w:bCs/>
          <w:spacing w:val="-2"/>
          <w:sz w:val="28"/>
          <w:szCs w:val="28"/>
        </w:rPr>
        <w:t>C</w:t>
      </w:r>
      <w:r w:rsidR="0016514A" w:rsidRPr="00C923CA">
        <w:rPr>
          <w:bCs/>
          <w:spacing w:val="-2"/>
          <w:sz w:val="28"/>
          <w:szCs w:val="28"/>
        </w:rPr>
        <w:t>ác TCTD 2024 quy định về hoạt động ngân hàng, hoạt động khác của TCTD, chi nhánh ngân hàng nước ngoài theo hướng rõ ràng, minh bạch, xử lý các khó khăn, vướng mắc đồng thời tạo cơ sở để TCTD đổi mới hoạt động đáp ứng yêu cầu của thực tiễn và nâng cao năng lực cạnh tranh, cụ thể:</w:t>
      </w:r>
    </w:p>
    <w:p w14:paraId="0F3A1442" w14:textId="71449EBA"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 </w:t>
      </w:r>
      <w:r w:rsidR="003F5026" w:rsidRPr="00C923CA">
        <w:rPr>
          <w:bCs/>
          <w:spacing w:val="-2"/>
          <w:sz w:val="28"/>
          <w:szCs w:val="28"/>
        </w:rPr>
        <w:t>B</w:t>
      </w:r>
      <w:r w:rsidR="0016514A" w:rsidRPr="00C923CA">
        <w:rPr>
          <w:bCs/>
          <w:spacing w:val="-2"/>
          <w:sz w:val="28"/>
          <w:szCs w:val="28"/>
        </w:rPr>
        <w:t>ổ sung quy định về các hoạt động mới phù hợp với thực tiễn hoạt động của TCTD, chi nhánh ngân hàng nước ngoài như: hoạt động ngân quỹ, hoạt động giao đại lý trong lĩnh vực thanh toán...</w:t>
      </w:r>
    </w:p>
    <w:p w14:paraId="4227D588" w14:textId="14A19B58"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(ii) </w:t>
      </w:r>
      <w:r w:rsidR="003F5026" w:rsidRPr="00C923CA">
        <w:rPr>
          <w:bCs/>
          <w:spacing w:val="-2"/>
          <w:sz w:val="28"/>
          <w:szCs w:val="28"/>
        </w:rPr>
        <w:t>S</w:t>
      </w:r>
      <w:r w:rsidR="0016514A" w:rsidRPr="00C923CA">
        <w:rPr>
          <w:bCs/>
          <w:spacing w:val="-2"/>
          <w:sz w:val="28"/>
          <w:szCs w:val="28"/>
        </w:rPr>
        <w:t xml:space="preserve">ửa đổi, bổ sung, làm rõ khái niệm </w:t>
      </w:r>
      <w:r w:rsidR="00021BF7" w:rsidRPr="00C923CA">
        <w:rPr>
          <w:bCs/>
          <w:spacing w:val="-2"/>
          <w:sz w:val="28"/>
          <w:szCs w:val="28"/>
        </w:rPr>
        <w:t xml:space="preserve">một số hoạt động để đảm bảo cụ thể, phù hợp với phạm </w:t>
      </w:r>
      <w:proofErr w:type="gramStart"/>
      <w:r w:rsidR="00021BF7" w:rsidRPr="00C923CA">
        <w:rPr>
          <w:bCs/>
          <w:spacing w:val="-2"/>
          <w:sz w:val="28"/>
          <w:szCs w:val="28"/>
        </w:rPr>
        <w:t>vi</w:t>
      </w:r>
      <w:proofErr w:type="gramEnd"/>
      <w:r w:rsidR="00021BF7" w:rsidRPr="00C923CA">
        <w:rPr>
          <w:bCs/>
          <w:spacing w:val="-2"/>
          <w:sz w:val="28"/>
          <w:szCs w:val="28"/>
        </w:rPr>
        <w:t xml:space="preserve"> hoạt động của TCTD, phù hợp thông lệ quốc tế, như:</w:t>
      </w:r>
    </w:p>
    <w:p w14:paraId="0D37AD08" w14:textId="73D961F4" w:rsidR="00C71079" w:rsidRPr="00C923CA" w:rsidRDefault="003F5026" w:rsidP="00582465">
      <w:pPr>
        <w:spacing w:before="120" w:after="120" w:line="360" w:lineRule="exact"/>
        <w:ind w:firstLine="709"/>
        <w:jc w:val="both"/>
        <w:rPr>
          <w:bCs/>
          <w:spacing w:val="-2"/>
          <w:sz w:val="28"/>
          <w:szCs w:val="28"/>
        </w:rPr>
      </w:pPr>
      <w:r w:rsidRPr="00C923CA">
        <w:rPr>
          <w:bCs/>
          <w:spacing w:val="-2"/>
          <w:sz w:val="28"/>
          <w:szCs w:val="28"/>
        </w:rPr>
        <w:t>- T</w:t>
      </w:r>
      <w:r w:rsidR="00021BF7" w:rsidRPr="00C923CA">
        <w:rPr>
          <w:bCs/>
          <w:spacing w:val="-2"/>
          <w:sz w:val="28"/>
          <w:szCs w:val="28"/>
        </w:rPr>
        <w:t xml:space="preserve">hư tín dụng: thời gian qua có những vướng mắc liên quan đến việc xác định bản chất hoạt động </w:t>
      </w:r>
      <w:proofErr w:type="gramStart"/>
      <w:r w:rsidR="00021BF7" w:rsidRPr="00C923CA">
        <w:rPr>
          <w:bCs/>
          <w:spacing w:val="-2"/>
          <w:sz w:val="28"/>
          <w:szCs w:val="28"/>
        </w:rPr>
        <w:t>thư</w:t>
      </w:r>
      <w:proofErr w:type="gramEnd"/>
      <w:r w:rsidR="00021BF7" w:rsidRPr="00C923CA">
        <w:rPr>
          <w:bCs/>
          <w:spacing w:val="-2"/>
          <w:sz w:val="28"/>
          <w:szCs w:val="28"/>
        </w:rPr>
        <w:t xml:space="preserve"> tín dụng là hoạt động cấp tín dụng hay hoạt động thanh toán. Qua nghiên cứu, rà soát pháp luật, thông lệ quốc tế về thư tín dụng, các nghiệp vụ chính như phát hành, xác nhận, thương lượng thanh toán, hoàn trả thư tín dụng bản chất là hoạt động cấp tín dụng. Ngoài ra có một số dịch vụ khác liên quan </w:t>
      </w:r>
      <w:proofErr w:type="gramStart"/>
      <w:r w:rsidR="00021BF7" w:rsidRPr="00C923CA">
        <w:rPr>
          <w:bCs/>
          <w:spacing w:val="-2"/>
          <w:sz w:val="28"/>
          <w:szCs w:val="28"/>
        </w:rPr>
        <w:t>thư</w:t>
      </w:r>
      <w:proofErr w:type="gramEnd"/>
      <w:r w:rsidR="00021BF7" w:rsidRPr="00C923CA">
        <w:rPr>
          <w:bCs/>
          <w:spacing w:val="-2"/>
          <w:sz w:val="28"/>
          <w:szCs w:val="28"/>
        </w:rPr>
        <w:t xml:space="preserve"> tín dụng.</w:t>
      </w:r>
    </w:p>
    <w:p w14:paraId="2BF5D197" w14:textId="21D271C0" w:rsidR="00021BF7" w:rsidRPr="00C923CA" w:rsidRDefault="00021BF7" w:rsidP="00582465">
      <w:pPr>
        <w:spacing w:before="120" w:after="120" w:line="360" w:lineRule="exact"/>
        <w:ind w:firstLine="709"/>
        <w:jc w:val="both"/>
        <w:rPr>
          <w:sz w:val="28"/>
          <w:szCs w:val="28"/>
        </w:rPr>
      </w:pPr>
      <w:r w:rsidRPr="00C923CA">
        <w:rPr>
          <w:bCs/>
          <w:spacing w:val="-2"/>
          <w:sz w:val="28"/>
          <w:szCs w:val="28"/>
        </w:rPr>
        <w:t xml:space="preserve"> Để đảm bảo rõ ràng, Luật </w:t>
      </w:r>
      <w:r w:rsidR="00225D96" w:rsidRPr="00C923CA">
        <w:rPr>
          <w:bCs/>
          <w:spacing w:val="-2"/>
          <w:sz w:val="28"/>
          <w:szCs w:val="28"/>
        </w:rPr>
        <w:t xml:space="preserve">năm </w:t>
      </w:r>
      <w:r w:rsidRPr="00C923CA">
        <w:rPr>
          <w:bCs/>
          <w:spacing w:val="-2"/>
          <w:sz w:val="28"/>
          <w:szCs w:val="28"/>
        </w:rPr>
        <w:t xml:space="preserve">2024 sửa đổi, bổ sung các quy định về thư tín dụng, </w:t>
      </w:r>
      <w:r w:rsidR="003F5026" w:rsidRPr="00C923CA">
        <w:rPr>
          <w:bCs/>
          <w:spacing w:val="-2"/>
          <w:sz w:val="28"/>
          <w:szCs w:val="28"/>
        </w:rPr>
        <w:t>trong đó b</w:t>
      </w:r>
      <w:r w:rsidRPr="00C923CA">
        <w:rPr>
          <w:bCs/>
          <w:spacing w:val="-2"/>
          <w:sz w:val="28"/>
          <w:szCs w:val="28"/>
        </w:rPr>
        <w:t xml:space="preserve">ổ sung thư tín dụng là một trong các nghiệp vụ cấp tín dụng của TCTD (khoản 4 Điều 4); </w:t>
      </w:r>
      <w:r w:rsidR="003F5026" w:rsidRPr="00C923CA">
        <w:rPr>
          <w:bCs/>
          <w:spacing w:val="-2"/>
          <w:sz w:val="28"/>
          <w:szCs w:val="28"/>
        </w:rPr>
        <w:t xml:space="preserve">bổ </w:t>
      </w:r>
      <w:r w:rsidRPr="00C923CA">
        <w:rPr>
          <w:bCs/>
          <w:spacing w:val="-2"/>
          <w:sz w:val="28"/>
          <w:szCs w:val="28"/>
        </w:rPr>
        <w:t>sung khái niệm thư tín dụng</w:t>
      </w:r>
      <w:r w:rsidRPr="00C923CA">
        <w:rPr>
          <w:sz w:val="28"/>
          <w:szCs w:val="28"/>
        </w:rPr>
        <w:t xml:space="preserve"> </w:t>
      </w:r>
      <w:r w:rsidRPr="00C923CA">
        <w:rPr>
          <w:bCs/>
          <w:spacing w:val="-2"/>
          <w:sz w:val="28"/>
          <w:szCs w:val="28"/>
        </w:rPr>
        <w:t>là hình thức cấp tín dụng thông qua nghiệp vụ phát hành, xác nhận, thương lượng thanh toán, hoàn trả thư tín dụng (khoản 36 Điều 4)</w:t>
      </w:r>
      <w:r w:rsidR="00C71079" w:rsidRPr="00C923CA">
        <w:rPr>
          <w:bCs/>
          <w:spacing w:val="-2"/>
          <w:sz w:val="28"/>
          <w:szCs w:val="28"/>
        </w:rPr>
        <w:t>;</w:t>
      </w:r>
      <w:r w:rsidRPr="00C923CA">
        <w:rPr>
          <w:bCs/>
          <w:spacing w:val="-2"/>
          <w:sz w:val="28"/>
          <w:szCs w:val="28"/>
        </w:rPr>
        <w:t xml:space="preserve"> </w:t>
      </w:r>
      <w:r w:rsidR="003F5026" w:rsidRPr="00C923CA">
        <w:rPr>
          <w:sz w:val="28"/>
          <w:szCs w:val="28"/>
        </w:rPr>
        <w:t>b</w:t>
      </w:r>
      <w:r w:rsidRPr="00C923CA">
        <w:rPr>
          <w:sz w:val="28"/>
          <w:szCs w:val="28"/>
        </w:rPr>
        <w:t xml:space="preserve">ỏ cụm từ “thư tín dụng” trong khái niệm cung ứng dịch vụ thanh toán qua tài khoản (khoản 14 Điều 4); </w:t>
      </w:r>
      <w:r w:rsidR="003F5026" w:rsidRPr="00C923CA">
        <w:rPr>
          <w:sz w:val="28"/>
          <w:szCs w:val="28"/>
        </w:rPr>
        <w:t>b</w:t>
      </w:r>
      <w:r w:rsidRPr="00C923CA">
        <w:rPr>
          <w:sz w:val="28"/>
          <w:szCs w:val="28"/>
        </w:rPr>
        <w:t xml:space="preserve">ổ sung tại các hoạt động khác của ngân hàng thương mại dịch vụ khác liên quan đến thư tín dụng (điểm e khoản 1 Điều 114). </w:t>
      </w:r>
    </w:p>
    <w:p w14:paraId="107664DA" w14:textId="5BB011A5" w:rsidR="00021BF7" w:rsidRPr="00C923CA" w:rsidRDefault="003F5026" w:rsidP="00582465">
      <w:pPr>
        <w:spacing w:before="120" w:after="120" w:line="360" w:lineRule="exact"/>
        <w:ind w:firstLine="709"/>
        <w:jc w:val="both"/>
        <w:rPr>
          <w:sz w:val="28"/>
          <w:szCs w:val="28"/>
        </w:rPr>
      </w:pPr>
      <w:r w:rsidRPr="00C923CA">
        <w:rPr>
          <w:sz w:val="28"/>
          <w:szCs w:val="28"/>
        </w:rPr>
        <w:t>- B</w:t>
      </w:r>
      <w:r w:rsidR="00021BF7" w:rsidRPr="00C923CA">
        <w:rPr>
          <w:sz w:val="28"/>
          <w:szCs w:val="28"/>
        </w:rPr>
        <w:t xml:space="preserve">ao thanh toán: Luật </w:t>
      </w:r>
      <w:r w:rsidR="00225D96" w:rsidRPr="00C923CA">
        <w:rPr>
          <w:sz w:val="28"/>
          <w:szCs w:val="28"/>
        </w:rPr>
        <w:t xml:space="preserve">năm </w:t>
      </w:r>
      <w:r w:rsidR="00021BF7" w:rsidRPr="00C923CA">
        <w:rPr>
          <w:sz w:val="28"/>
          <w:szCs w:val="28"/>
        </w:rPr>
        <w:t xml:space="preserve">2024 điều chỉnh khái niệm bao thanh toán, bỏ quy định “có bảo lưu quyền truy đòi” (khoản 1 Điều 4), đồng thời bổ sung tại các hoạt động </w:t>
      </w:r>
      <w:r w:rsidR="00C71079" w:rsidRPr="00C923CA">
        <w:rPr>
          <w:sz w:val="28"/>
          <w:szCs w:val="28"/>
        </w:rPr>
        <w:t xml:space="preserve">cung ứng dịch vụ </w:t>
      </w:r>
      <w:r w:rsidR="00021BF7" w:rsidRPr="00C923CA">
        <w:rPr>
          <w:sz w:val="28"/>
          <w:szCs w:val="28"/>
        </w:rPr>
        <w:t>khác của ngân hàng thương mại liên quan đến bao thanh toán (điểm e khoản 1 Điều 114).</w:t>
      </w:r>
    </w:p>
    <w:p w14:paraId="2907AE41" w14:textId="2B9F5678" w:rsidR="00021BF7" w:rsidRPr="00C923CA" w:rsidRDefault="00425514" w:rsidP="00582465">
      <w:pPr>
        <w:spacing w:before="120" w:after="120" w:line="360" w:lineRule="exact"/>
        <w:ind w:firstLine="709"/>
        <w:jc w:val="both"/>
        <w:rPr>
          <w:sz w:val="28"/>
          <w:szCs w:val="28"/>
        </w:rPr>
      </w:pPr>
      <w:r w:rsidRPr="00C923CA">
        <w:rPr>
          <w:sz w:val="28"/>
          <w:szCs w:val="28"/>
        </w:rPr>
        <w:lastRenderedPageBreak/>
        <w:t>-</w:t>
      </w:r>
      <w:r w:rsidR="00021BF7" w:rsidRPr="00C923CA">
        <w:rPr>
          <w:sz w:val="28"/>
          <w:szCs w:val="28"/>
        </w:rPr>
        <w:t xml:space="preserve"> </w:t>
      </w:r>
      <w:r w:rsidRPr="00C923CA">
        <w:rPr>
          <w:sz w:val="28"/>
          <w:szCs w:val="28"/>
        </w:rPr>
        <w:t>N</w:t>
      </w:r>
      <w:r w:rsidR="00021BF7" w:rsidRPr="00C923CA">
        <w:rPr>
          <w:sz w:val="28"/>
          <w:szCs w:val="28"/>
        </w:rPr>
        <w:t xml:space="preserve">ghiệp vụ đại lý, tư vấn: Các nghiệp vụ về đại lý, tư vấn được quy định tại Luật 2010 có phạm vi rất rộng và cũng chưa có văn bản nào quy định về các hoạt động này. Điều này dẫn tới những cách hiểu, khó khăn, vướng mắc trong triển khai thực hiện. Luật 2024 </w:t>
      </w:r>
      <w:r w:rsidR="00C71079" w:rsidRPr="00C923CA">
        <w:rPr>
          <w:sz w:val="28"/>
          <w:szCs w:val="28"/>
        </w:rPr>
        <w:t>đã</w:t>
      </w:r>
      <w:r w:rsidR="00021BF7" w:rsidRPr="00C923CA">
        <w:rPr>
          <w:sz w:val="28"/>
          <w:szCs w:val="28"/>
        </w:rPr>
        <w:t xml:space="preserve"> làm rõ các nghiệp vụ</w:t>
      </w:r>
      <w:r w:rsidR="00C71079" w:rsidRPr="00C923CA">
        <w:rPr>
          <w:sz w:val="28"/>
          <w:szCs w:val="28"/>
        </w:rPr>
        <w:t xml:space="preserve"> này</w:t>
      </w:r>
      <w:r w:rsidR="00021BF7" w:rsidRPr="00C923CA">
        <w:rPr>
          <w:sz w:val="28"/>
          <w:szCs w:val="28"/>
        </w:rPr>
        <w:t xml:space="preserve"> theo hướng gắn với các hoạt động chính của TCTD như: điều chỉnh nghiệp vụ đại lý từ “đại lý trong lĩnh vực liên quan đến hoạt động ngân hàng, quản lý tài sản” thành “đại lý trong hoạt động ngân hàng”; bỏ nghiệp vụ “tư vấn ngân hàng tài chính, tư vấn tài chính doanh nghiệp, tư vấn mua, bán, hợp nhất, sáp nhập doanh nghiệp và tư vấn đầu tư” </w:t>
      </w:r>
      <w:r w:rsidR="00C71079" w:rsidRPr="00C923CA">
        <w:rPr>
          <w:sz w:val="28"/>
          <w:szCs w:val="28"/>
        </w:rPr>
        <w:t xml:space="preserve">(là các nghiệp vụ không có quy định của pháp luật điều chỉnh và chưa xác định được cơ quan quản lý) </w:t>
      </w:r>
      <w:r w:rsidR="00021BF7" w:rsidRPr="00C923CA">
        <w:rPr>
          <w:sz w:val="28"/>
          <w:szCs w:val="28"/>
        </w:rPr>
        <w:t>thay bằng nghiệp vụ “tư vấn về hoạt động ngân hàng và hoạt động kinh doanh khác quy định trong Giấy phép”. Theo đó</w:t>
      </w:r>
      <w:r w:rsidR="00225D96" w:rsidRPr="00C923CA">
        <w:rPr>
          <w:sz w:val="28"/>
          <w:szCs w:val="28"/>
        </w:rPr>
        <w:t>,</w:t>
      </w:r>
      <w:r w:rsidR="00021BF7" w:rsidRPr="00C923CA">
        <w:rPr>
          <w:sz w:val="28"/>
          <w:szCs w:val="28"/>
        </w:rPr>
        <w:t xml:space="preserve"> TCTD sẽ được thực hiện các nghiệp vụ đại lý, tư vấn gắn liền với các hoạt động TCTD được thực hiện và </w:t>
      </w:r>
      <w:proofErr w:type="gramStart"/>
      <w:r w:rsidR="00021BF7" w:rsidRPr="00C923CA">
        <w:rPr>
          <w:sz w:val="28"/>
          <w:szCs w:val="28"/>
        </w:rPr>
        <w:t>theo</w:t>
      </w:r>
      <w:proofErr w:type="gramEnd"/>
      <w:r w:rsidR="00021BF7" w:rsidRPr="00C923CA">
        <w:rPr>
          <w:sz w:val="28"/>
          <w:szCs w:val="28"/>
        </w:rPr>
        <w:t xml:space="preserve"> quy định của N</w:t>
      </w:r>
      <w:r w:rsidRPr="00C923CA">
        <w:rPr>
          <w:sz w:val="28"/>
          <w:szCs w:val="28"/>
        </w:rPr>
        <w:t>gân hàng N</w:t>
      </w:r>
      <w:r w:rsidR="00730394" w:rsidRPr="00C923CA">
        <w:rPr>
          <w:sz w:val="28"/>
          <w:szCs w:val="28"/>
        </w:rPr>
        <w:t>hà nước</w:t>
      </w:r>
      <w:r w:rsidR="00021BF7" w:rsidRPr="00C923CA">
        <w:rPr>
          <w:sz w:val="28"/>
          <w:szCs w:val="28"/>
        </w:rPr>
        <w:t xml:space="preserve">. </w:t>
      </w:r>
    </w:p>
    <w:p w14:paraId="26B4A9CA" w14:textId="1AC4FC5C"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(iii) </w:t>
      </w:r>
      <w:r w:rsidR="00425514" w:rsidRPr="00C923CA">
        <w:rPr>
          <w:bCs/>
          <w:spacing w:val="-2"/>
          <w:sz w:val="28"/>
          <w:szCs w:val="28"/>
        </w:rPr>
        <w:t>S</w:t>
      </w:r>
      <w:r w:rsidR="0016514A" w:rsidRPr="00C923CA">
        <w:rPr>
          <w:bCs/>
          <w:spacing w:val="-2"/>
          <w:sz w:val="28"/>
          <w:szCs w:val="28"/>
        </w:rPr>
        <w:t xml:space="preserve">ửa đổi, bổ sung quy định về xét duyệt cấp tín dụng, kiểm tra sử dụng tiền vay, </w:t>
      </w:r>
      <w:r w:rsidR="00021BF7" w:rsidRPr="00C923CA">
        <w:rPr>
          <w:bCs/>
          <w:spacing w:val="-2"/>
          <w:sz w:val="28"/>
          <w:szCs w:val="28"/>
        </w:rPr>
        <w:t>cụ thể:</w:t>
      </w:r>
    </w:p>
    <w:p w14:paraId="7BE26A5E" w14:textId="13E1D652" w:rsidR="00021BF7" w:rsidRPr="00C923CA" w:rsidRDefault="00425514"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giảm bớt thủ tục, yêu cầu hồ sơ đối với các khoản cấp tín dụng có mức giá trị nhỏ (không quy định TCTD phải yêu cầu khách hàng cung cấp thông tin, chỉ quy định TCTD phải có tối thiểu thông tin về mục đích sử dụng vốn hợp pháp, khả năng tài chính của khách hàng trước khi cấp tín dụng, theo đó TCTD có thể yêu cầu khách hàng cung cấp hoặc thu thập thông tin từ các nguồn thông tin, dữ liệu thu thập được; không yêu cầu thông tin về phương án sử dụng vốn hợp pháp), bao gồm các </w:t>
      </w:r>
      <w:r w:rsidR="00021BF7" w:rsidRPr="00C923CA">
        <w:rPr>
          <w:bCs/>
          <w:spacing w:val="-2"/>
          <w:sz w:val="28"/>
          <w:szCs w:val="28"/>
        </w:rPr>
        <w:t>khoản cho vay phục vụ nhu cầu đời sống, khoản cấp tín dụng qua thẻ của ngân hàng thương mại, chi nhánh ngân hàng nước ngoài; Khoản cho thuê tài chính, khoản cho vay tiêu dùng, khoản cấp tín dụng qua thẻ của TCTD phi ngân hàng…</w:t>
      </w:r>
      <w:r w:rsidR="006E0179" w:rsidRPr="00C923CA">
        <w:rPr>
          <w:bCs/>
          <w:spacing w:val="-2"/>
          <w:sz w:val="28"/>
          <w:szCs w:val="28"/>
        </w:rPr>
        <w:t xml:space="preserve"> </w:t>
      </w:r>
      <w:r w:rsidR="00021BF7" w:rsidRPr="00C923CA">
        <w:rPr>
          <w:rFonts w:eastAsia="Cambria"/>
          <w:color w:val="000000"/>
          <w:sz w:val="28"/>
          <w:szCs w:val="28"/>
        </w:rPr>
        <w:t>Luật giao Thống đốc N</w:t>
      </w:r>
      <w:r w:rsidR="006E0179" w:rsidRPr="00C923CA">
        <w:rPr>
          <w:rFonts w:eastAsia="Cambria"/>
          <w:color w:val="000000"/>
          <w:sz w:val="28"/>
          <w:szCs w:val="28"/>
        </w:rPr>
        <w:t xml:space="preserve">gân hàng Nhà nước </w:t>
      </w:r>
      <w:r w:rsidR="00021BF7" w:rsidRPr="00C923CA">
        <w:rPr>
          <w:rFonts w:eastAsia="Cambria"/>
          <w:color w:val="000000"/>
          <w:sz w:val="28"/>
          <w:szCs w:val="28"/>
        </w:rPr>
        <w:t>quy định mức giá trị nhỏ của khoản cấp tín dụng được áp dụng tại khoản 2 Điều 102.</w:t>
      </w:r>
    </w:p>
    <w:p w14:paraId="38179CFF" w14:textId="0CBDFA33" w:rsidR="00021BF7" w:rsidRPr="00C923CA" w:rsidRDefault="00021BF7" w:rsidP="00582465">
      <w:pPr>
        <w:spacing w:before="120" w:after="120" w:line="360" w:lineRule="exact"/>
        <w:ind w:firstLine="709"/>
        <w:jc w:val="both"/>
        <w:rPr>
          <w:rFonts w:eastAsia="Cambria"/>
          <w:color w:val="FF0000"/>
          <w:sz w:val="28"/>
          <w:szCs w:val="28"/>
          <w:u w:val="single"/>
        </w:rPr>
      </w:pPr>
      <w:r w:rsidRPr="00C923CA">
        <w:rPr>
          <w:rFonts w:eastAsia="Cambria"/>
          <w:color w:val="000000"/>
          <w:sz w:val="28"/>
          <w:szCs w:val="28"/>
        </w:rPr>
        <w:t>Bên cạnh đó, để phù hợp với đặc thù của các khoản vay nhỏ, Luật cũng giao Thống đốc NHNN quy định việc kiểm tra, giám sát sử dụng vốn vay, tài sản cho thuê tài chính và trả nợ của khách hàng quy định tại Điều 102 (khoản 8).</w:t>
      </w:r>
      <w:r w:rsidR="00246264" w:rsidRPr="00C923CA">
        <w:rPr>
          <w:rFonts w:eastAsia="Cambria"/>
          <w:color w:val="000000"/>
          <w:sz w:val="28"/>
          <w:szCs w:val="28"/>
        </w:rPr>
        <w:t xml:space="preserve"> </w:t>
      </w:r>
    </w:p>
    <w:p w14:paraId="7CEEBE6C" w14:textId="1BC36E78" w:rsidR="00021BF7" w:rsidRPr="00C923CA" w:rsidRDefault="006E0179"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trách nhiệm khách hàng phải cung cấp thông tin về người có liên quan cho TCTD khi đ</w:t>
      </w:r>
      <w:r w:rsidR="00730394" w:rsidRPr="00C923CA">
        <w:rPr>
          <w:rFonts w:eastAsia="Cambria"/>
          <w:color w:val="000000"/>
          <w:sz w:val="28"/>
          <w:szCs w:val="28"/>
        </w:rPr>
        <w:t>ề</w:t>
      </w:r>
      <w:r w:rsidR="00021BF7" w:rsidRPr="00C923CA">
        <w:rPr>
          <w:rFonts w:eastAsia="Cambria"/>
          <w:color w:val="000000"/>
          <w:sz w:val="28"/>
          <w:szCs w:val="28"/>
        </w:rPr>
        <w:t xml:space="preserve"> nghị cấp tín dụng. Quy định này tạo cơ sở để TCTD có thông tin xây dựng dữ liệu về người có liên quan của khách hàng, qua đó đảm bảo tuân thủ các quy định về giới hạn, tỷ lệ an toàn trong hoạt động của TCTD. Bên cạnh đó, Khoản 8 Điều 102 giao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quy định việc xác định khách hàng phải cung cấp thông tin về người có liên quan và nội dung thông</w:t>
      </w:r>
      <w:r w:rsidR="00BF5C4B" w:rsidRPr="00C923CA">
        <w:rPr>
          <w:rFonts w:eastAsia="Cambria"/>
          <w:color w:val="000000"/>
          <w:sz w:val="28"/>
          <w:szCs w:val="28"/>
        </w:rPr>
        <w:t xml:space="preserve"> tin</w:t>
      </w:r>
      <w:r w:rsidR="00021BF7" w:rsidRPr="00C923CA">
        <w:rPr>
          <w:rFonts w:eastAsia="Cambria"/>
          <w:color w:val="000000"/>
          <w:sz w:val="28"/>
          <w:szCs w:val="28"/>
        </w:rPr>
        <w:t xml:space="preserve"> phải cung cấp cho TCTD khi đề nghị cấp tín dụng. Theo quy định này,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 xml:space="preserve">sẽ quy định phạm vi </w:t>
      </w:r>
      <w:r w:rsidR="00021BF7" w:rsidRPr="00C923CA">
        <w:rPr>
          <w:rFonts w:eastAsia="Cambria"/>
          <w:color w:val="000000"/>
          <w:sz w:val="28"/>
          <w:szCs w:val="28"/>
        </w:rPr>
        <w:lastRenderedPageBreak/>
        <w:t>khách hàng phải cung cấp thông tin căn cứ trên cơ sở, yêu cầu quản lý rủi ro đối với các khoản cấp tín dụng.</w:t>
      </w:r>
    </w:p>
    <w:p w14:paraId="6E0C22A1" w14:textId="77777777" w:rsidR="00E07182"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b)</w:t>
      </w:r>
      <w:r w:rsidR="0016514A" w:rsidRPr="00C923CA">
        <w:rPr>
          <w:bCs/>
          <w:spacing w:val="-2"/>
          <w:sz w:val="28"/>
          <w:szCs w:val="28"/>
        </w:rPr>
        <w:t xml:space="preserve"> </w:t>
      </w:r>
      <w:r w:rsidR="00E07182" w:rsidRPr="00C923CA">
        <w:rPr>
          <w:bCs/>
          <w:spacing w:val="-2"/>
          <w:sz w:val="28"/>
          <w:szCs w:val="28"/>
        </w:rPr>
        <w:t xml:space="preserve">Để bảo đảm </w:t>
      </w:r>
      <w:proofErr w:type="gramStart"/>
      <w:r w:rsidR="00E07182" w:rsidRPr="00C923CA">
        <w:rPr>
          <w:bCs/>
          <w:spacing w:val="-2"/>
          <w:sz w:val="28"/>
          <w:szCs w:val="28"/>
        </w:rPr>
        <w:t>an</w:t>
      </w:r>
      <w:proofErr w:type="gramEnd"/>
      <w:r w:rsidR="00E07182" w:rsidRPr="00C923CA">
        <w:rPr>
          <w:bCs/>
          <w:spacing w:val="-2"/>
          <w:sz w:val="28"/>
          <w:szCs w:val="28"/>
        </w:rPr>
        <w:t xml:space="preserve"> toàn trong hoạt động của TCTD, </w:t>
      </w:r>
      <w:r w:rsidR="00C636CB" w:rsidRPr="00C923CA">
        <w:rPr>
          <w:bCs/>
          <w:spacing w:val="-2"/>
          <w:sz w:val="28"/>
          <w:szCs w:val="28"/>
        </w:rPr>
        <w:t>Luật</w:t>
      </w:r>
      <w:r w:rsidR="00225D96" w:rsidRPr="00C923CA">
        <w:rPr>
          <w:bCs/>
          <w:spacing w:val="-2"/>
          <w:sz w:val="28"/>
          <w:szCs w:val="28"/>
        </w:rPr>
        <w:t xml:space="preserve"> năm</w:t>
      </w:r>
      <w:r w:rsidR="00C636CB" w:rsidRPr="00C923CA">
        <w:rPr>
          <w:bCs/>
          <w:spacing w:val="-2"/>
          <w:sz w:val="28"/>
          <w:szCs w:val="28"/>
        </w:rPr>
        <w:t xml:space="preserve"> 2024 sửa đổi, bổ sung một số quy định liên quan đến giới hạn, tỷ lệ đảm bảo an toàn trong hoạt động của TCTD, cụ thể: </w:t>
      </w:r>
    </w:p>
    <w:p w14:paraId="62995BD1" w14:textId="77777777" w:rsidR="0016514A"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 xml:space="preserve">(i) </w:t>
      </w:r>
      <w:r w:rsidR="0016514A" w:rsidRPr="00C923CA">
        <w:rPr>
          <w:bCs/>
          <w:spacing w:val="-2"/>
          <w:sz w:val="28"/>
          <w:szCs w:val="28"/>
        </w:rPr>
        <w:t>Về giới hạn cấp tín dụng (Điều 136): Luật</w:t>
      </w:r>
      <w:r w:rsidR="00225D96" w:rsidRPr="00C923CA">
        <w:rPr>
          <w:bCs/>
          <w:spacing w:val="-2"/>
          <w:sz w:val="28"/>
          <w:szCs w:val="28"/>
        </w:rPr>
        <w:t xml:space="preserve"> năm</w:t>
      </w:r>
      <w:r w:rsidR="0016514A" w:rsidRPr="00C923CA">
        <w:rPr>
          <w:bCs/>
          <w:spacing w:val="-2"/>
          <w:sz w:val="28"/>
          <w:szCs w:val="28"/>
        </w:rPr>
        <w:t xml:space="preserve"> </w:t>
      </w:r>
      <w:r w:rsidRPr="00C923CA">
        <w:rPr>
          <w:bCs/>
          <w:spacing w:val="-2"/>
          <w:sz w:val="28"/>
          <w:szCs w:val="28"/>
        </w:rPr>
        <w:t xml:space="preserve">2024 </w:t>
      </w:r>
      <w:r w:rsidR="0016514A" w:rsidRPr="00C923CA">
        <w:rPr>
          <w:bCs/>
          <w:spacing w:val="-2"/>
          <w:sz w:val="28"/>
          <w:szCs w:val="28"/>
        </w:rPr>
        <w:t xml:space="preserve">sửa đổi, bổ sung quy định về giới hạn cấp tín dụng tại ngân hàng thương mại giảm dần trong lộ trình 05 năm từ ngày Luật có hiệu lực thi hành đến 10/01/2029, mỗi năm giảm </w:t>
      </w:r>
      <w:r w:rsidR="00730394" w:rsidRPr="00C923CA">
        <w:rPr>
          <w:bCs/>
          <w:spacing w:val="-2"/>
          <w:sz w:val="28"/>
          <w:szCs w:val="28"/>
        </w:rPr>
        <w:t>0</w:t>
      </w:r>
      <w:r w:rsidR="0016514A" w:rsidRPr="00C923CA">
        <w:rPr>
          <w:bCs/>
          <w:spacing w:val="-2"/>
          <w:sz w:val="28"/>
          <w:szCs w:val="28"/>
        </w:rPr>
        <w:t xml:space="preserve">1% đối với giới hạn cấp tín dụng cho một khách hàng và </w:t>
      </w:r>
      <w:r w:rsidR="00730394" w:rsidRPr="00C923CA">
        <w:rPr>
          <w:bCs/>
          <w:spacing w:val="-2"/>
          <w:sz w:val="28"/>
          <w:szCs w:val="28"/>
        </w:rPr>
        <w:t>0</w:t>
      </w:r>
      <w:r w:rsidR="0016514A" w:rsidRPr="00C923CA">
        <w:rPr>
          <w:bCs/>
          <w:spacing w:val="-2"/>
          <w:sz w:val="28"/>
          <w:szCs w:val="28"/>
        </w:rPr>
        <w:t>2% đối với giới hạn cấp tín dụng cho một khách hàng và người có liên quan của khách hàng đó, đảm bảo đến ngày 01/</w:t>
      </w:r>
      <w:r w:rsidR="00730394" w:rsidRPr="00C923CA">
        <w:rPr>
          <w:bCs/>
          <w:spacing w:val="-2"/>
          <w:sz w:val="28"/>
          <w:szCs w:val="28"/>
        </w:rPr>
        <w:t>0</w:t>
      </w:r>
      <w:r w:rsidR="0016514A" w:rsidRPr="00C923CA">
        <w:rPr>
          <w:bCs/>
          <w:spacing w:val="-2"/>
          <w:sz w:val="28"/>
          <w:szCs w:val="28"/>
        </w:rPr>
        <w:t>1/2029, giới hạn cấp tín dụng là 10% đối với một khách hàng, 15% đối với một khách hàng và người có liên quan.</w:t>
      </w:r>
      <w:r w:rsidR="00B00FBE" w:rsidRPr="00C923CA">
        <w:rPr>
          <w:bCs/>
          <w:spacing w:val="-2"/>
          <w:sz w:val="28"/>
          <w:szCs w:val="28"/>
        </w:rPr>
        <w:t xml:space="preserve"> Quy định này nhằm hạn chế rủi ro tập trung tín dụng vào một nhóm khách hàng lớn, đồng thời cũng tăng thêm cơ hội tiếp cận tín dụng cho các khách hàng khác của TCTD</w:t>
      </w:r>
      <w:r w:rsidR="00C079D4" w:rsidRPr="00C923CA">
        <w:rPr>
          <w:bCs/>
          <w:spacing w:val="-2"/>
          <w:sz w:val="28"/>
          <w:szCs w:val="28"/>
        </w:rPr>
        <w:t>.</w:t>
      </w:r>
    </w:p>
    <w:p w14:paraId="30645F55" w14:textId="6037E925" w:rsidR="00C079D4" w:rsidRPr="00C923CA" w:rsidRDefault="004F1C84"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 xml:space="preserve">(ii) </w:t>
      </w:r>
      <w:r w:rsidR="00730394" w:rsidRPr="00C923CA">
        <w:rPr>
          <w:bCs/>
          <w:spacing w:val="-2"/>
          <w:sz w:val="28"/>
          <w:szCs w:val="28"/>
        </w:rPr>
        <w:t>S</w:t>
      </w:r>
      <w:r w:rsidR="0016514A" w:rsidRPr="00C923CA">
        <w:rPr>
          <w:bCs/>
          <w:spacing w:val="-2"/>
          <w:sz w:val="28"/>
          <w:szCs w:val="28"/>
        </w:rPr>
        <w:t xml:space="preserve">ửa </w:t>
      </w:r>
      <w:r w:rsidR="0060347E" w:rsidRPr="00C923CA">
        <w:rPr>
          <w:bCs/>
          <w:spacing w:val="-2"/>
          <w:sz w:val="28"/>
          <w:szCs w:val="28"/>
        </w:rPr>
        <w:t>đ</w:t>
      </w:r>
      <w:r w:rsidR="0016514A" w:rsidRPr="00C923CA">
        <w:rPr>
          <w:bCs/>
          <w:spacing w:val="-2"/>
          <w:sz w:val="28"/>
          <w:szCs w:val="28"/>
        </w:rPr>
        <w:t>ổi, bổ sung quy định về giới hạn góp vốn, mua cổ phần</w:t>
      </w:r>
      <w:r w:rsidR="00730394" w:rsidRPr="00C923CA">
        <w:rPr>
          <w:bCs/>
          <w:spacing w:val="-2"/>
          <w:sz w:val="28"/>
          <w:szCs w:val="28"/>
        </w:rPr>
        <w:t>;</w:t>
      </w:r>
      <w:r w:rsidR="0016514A" w:rsidRPr="00C923CA">
        <w:rPr>
          <w:bCs/>
          <w:spacing w:val="-2"/>
          <w:sz w:val="28"/>
          <w:szCs w:val="28"/>
        </w:rPr>
        <w:t xml:space="preserve"> bổ sung trường hợp không được góp vốn, mua cổ phần của TCTD, công ty con của TCTD</w:t>
      </w:r>
      <w:r w:rsidR="00C079D4" w:rsidRPr="00C923CA">
        <w:rPr>
          <w:bCs/>
          <w:spacing w:val="-2"/>
          <w:sz w:val="28"/>
          <w:szCs w:val="28"/>
        </w:rPr>
        <w:t xml:space="preserve">. Cụ thể, </w:t>
      </w:r>
      <w:r w:rsidR="00C079D4" w:rsidRPr="00C923CA">
        <w:rPr>
          <w:rFonts w:eastAsia="Cambria"/>
          <w:color w:val="000000"/>
          <w:sz w:val="28"/>
          <w:szCs w:val="28"/>
          <w:lang w:val="pt-BR"/>
        </w:rPr>
        <w:t xml:space="preserve">bổ sung quy định TCTD, công ty con của TCTD không được góp vốn, mua cổ phần của doanh nghiệp, TCTD khác là cổ đông, thành viên góp vốn của TCTD đó; </w:t>
      </w:r>
      <w:r w:rsidRPr="00C923CA">
        <w:rPr>
          <w:rFonts w:eastAsia="Cambria"/>
          <w:color w:val="000000"/>
          <w:sz w:val="28"/>
          <w:szCs w:val="28"/>
          <w:lang w:val="pt-BR"/>
        </w:rPr>
        <w:t>d</w:t>
      </w:r>
      <w:r w:rsidR="00C079D4" w:rsidRPr="00C923CA">
        <w:rPr>
          <w:rFonts w:eastAsia="Cambria"/>
          <w:color w:val="000000"/>
          <w:sz w:val="28"/>
          <w:szCs w:val="28"/>
          <w:lang w:val="pt-BR"/>
        </w:rPr>
        <w:t>oanh nghiệp, TCTD khác là người có liên quan của cổ đông lớn, thành viên góp vốn của TCTD đó.</w:t>
      </w:r>
    </w:p>
    <w:p w14:paraId="15AA03C4" w14:textId="77777777" w:rsidR="00C079D4" w:rsidRPr="00C923CA" w:rsidRDefault="004F1C84" w:rsidP="00582465">
      <w:pPr>
        <w:spacing w:before="120" w:after="120" w:line="360" w:lineRule="exact"/>
        <w:ind w:firstLine="709"/>
        <w:jc w:val="both"/>
        <w:rPr>
          <w:sz w:val="28"/>
          <w:szCs w:val="28"/>
          <w:lang w:val="pt-BR"/>
        </w:rPr>
      </w:pPr>
      <w:r w:rsidRPr="00C923CA">
        <w:rPr>
          <w:rFonts w:eastAsia="Cambria"/>
          <w:color w:val="000000"/>
          <w:sz w:val="28"/>
          <w:szCs w:val="28"/>
          <w:lang w:val="pt-BR"/>
        </w:rPr>
        <w:t xml:space="preserve">(iii) </w:t>
      </w:r>
      <w:r w:rsidR="00C079D4" w:rsidRPr="00C923CA">
        <w:rPr>
          <w:rFonts w:eastAsia="Cambria"/>
          <w:color w:val="000000"/>
          <w:sz w:val="28"/>
          <w:szCs w:val="28"/>
          <w:lang w:val="pt-BR"/>
        </w:rPr>
        <w:t xml:space="preserve">Đối với TCTD, công ty con của TCTD có các khoản góp vốn, mua cổ phần của doanh nghiệp, TCTD khác quy định tại khoản 5 Điều 137 </w:t>
      </w:r>
      <w:r w:rsidR="00C079D4" w:rsidRPr="00C923CA">
        <w:rPr>
          <w:sz w:val="28"/>
          <w:szCs w:val="28"/>
          <w:lang w:val="pt-BR"/>
        </w:rPr>
        <w:t xml:space="preserve">trước ngày Luật này có hiệu lực thi hành, Luật 2024 quy định chuyển tiếp, giao TCTD, phải xây dựng và thực hiện lộ trình để bảo đảm tuân thủ các quy định tại Luật này theo quy định của Thống đốc Ngân hàng Nhà nước. </w:t>
      </w:r>
    </w:p>
    <w:p w14:paraId="03A74B28" w14:textId="6900B8C8" w:rsidR="00EE5265" w:rsidRPr="00C923CA" w:rsidRDefault="00EE5265"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 xml:space="preserve">c) Trên cơ sở tham khảo kinh nghiệm quốc tế, để TCTD luôn sẵn sàng các phương án xử lý cho các trường hợp có vấn đề phát sinh, Luật Các TCTD 2024 đã bổ sung quy định yêu cầu ngân hàng thương mại, chi nhánh ngân hàng nước ngoài phải xây dựng phương án khắc phục dự kiến trong các trường hợp bị can thiệp sớm. Phương </w:t>
      </w:r>
      <w:proofErr w:type="gramStart"/>
      <w:r w:rsidRPr="00C923CA">
        <w:rPr>
          <w:bCs/>
          <w:spacing w:val="-2"/>
          <w:sz w:val="28"/>
          <w:szCs w:val="28"/>
        </w:rPr>
        <w:t>án</w:t>
      </w:r>
      <w:proofErr w:type="gramEnd"/>
      <w:r w:rsidRPr="00C923CA">
        <w:rPr>
          <w:bCs/>
          <w:spacing w:val="-2"/>
          <w:sz w:val="28"/>
          <w:szCs w:val="28"/>
        </w:rPr>
        <w:t xml:space="preserve"> khắc phục phải được xây dựng, thông qua trước ngày 01/7/2025 hoặc trong thời hạn 01 năm kể từ ngày được cấp Giấy phép. Định kỳ ít nhất 02 năm, ngân hàng thương mại, chi nhánh ngân hàng nước ngoài phải cập nhật, điều chỉnh phương </w:t>
      </w:r>
      <w:proofErr w:type="gramStart"/>
      <w:r w:rsidRPr="00C923CA">
        <w:rPr>
          <w:bCs/>
          <w:spacing w:val="-2"/>
          <w:sz w:val="28"/>
          <w:szCs w:val="28"/>
        </w:rPr>
        <w:t>án</w:t>
      </w:r>
      <w:proofErr w:type="gramEnd"/>
      <w:r w:rsidRPr="00C923CA">
        <w:rPr>
          <w:bCs/>
          <w:spacing w:val="-2"/>
          <w:sz w:val="28"/>
          <w:szCs w:val="28"/>
        </w:rPr>
        <w:t xml:space="preserve"> khắc phục để đảm bảo phù hợp với thực tiễn hoạt động của TCTD.</w:t>
      </w:r>
    </w:p>
    <w:p w14:paraId="7F106460" w14:textId="77777777" w:rsidR="000562D6" w:rsidRPr="00C923CA" w:rsidRDefault="000562D6" w:rsidP="00582465">
      <w:pPr>
        <w:shd w:val="clear" w:color="auto" w:fill="FFFFFF"/>
        <w:spacing w:before="120" w:after="120" w:line="360" w:lineRule="exact"/>
        <w:ind w:firstLine="709"/>
        <w:jc w:val="both"/>
        <w:rPr>
          <w:b/>
          <w:i/>
          <w:spacing w:val="-4"/>
          <w:sz w:val="28"/>
          <w:szCs w:val="28"/>
        </w:rPr>
      </w:pPr>
      <w:r w:rsidRPr="00C923CA">
        <w:rPr>
          <w:b/>
          <w:i/>
          <w:spacing w:val="-4"/>
          <w:sz w:val="28"/>
          <w:szCs w:val="28"/>
        </w:rPr>
        <w:t>2.3.</w:t>
      </w:r>
      <w:r w:rsidRPr="00C923CA">
        <w:rPr>
          <w:i/>
          <w:spacing w:val="-4"/>
          <w:sz w:val="28"/>
          <w:szCs w:val="28"/>
        </w:rPr>
        <w:t xml:space="preserve"> </w:t>
      </w:r>
      <w:r w:rsidRPr="00C923CA">
        <w:rPr>
          <w:b/>
          <w:i/>
          <w:spacing w:val="-4"/>
          <w:sz w:val="28"/>
          <w:szCs w:val="28"/>
        </w:rPr>
        <w:t xml:space="preserve">Hoàn thiện quy định về dịch vụ ngân hàng qua phương tiện điện tử và xây dựng khung pháp lý cho việc thử nghiệm </w:t>
      </w:r>
      <w:r w:rsidRPr="00C923CA">
        <w:rPr>
          <w:rFonts w:eastAsia="Cambria"/>
          <w:b/>
          <w:i/>
          <w:sz w:val="28"/>
          <w:szCs w:val="28"/>
        </w:rPr>
        <w:t xml:space="preserve">ứng dụng công nghệ và triển khai các sản phẩm, dịch vụ, mô hình kinh doanh mới trong hoạt động ngân </w:t>
      </w:r>
      <w:r w:rsidRPr="00C923CA">
        <w:rPr>
          <w:rFonts w:eastAsia="Cambria"/>
          <w:b/>
          <w:i/>
          <w:sz w:val="28"/>
          <w:szCs w:val="28"/>
        </w:rPr>
        <w:lastRenderedPageBreak/>
        <w:t>hàng,</w:t>
      </w:r>
      <w:r w:rsidRPr="00C923CA">
        <w:rPr>
          <w:b/>
          <w:i/>
          <w:spacing w:val="-4"/>
          <w:sz w:val="28"/>
          <w:szCs w:val="28"/>
        </w:rPr>
        <w:t xml:space="preserve"> </w:t>
      </w:r>
      <w:r w:rsidRPr="00C923CA">
        <w:rPr>
          <w:b/>
          <w:i/>
          <w:sz w:val="28"/>
          <w:szCs w:val="28"/>
        </w:rPr>
        <w:t>tạo nền tảng cho việc ứng dụng các công nghệ chủ chốt của cuộc Cách mạng công nghiệp 4.0</w:t>
      </w:r>
      <w:r w:rsidRPr="00C923CA">
        <w:rPr>
          <w:b/>
          <w:bCs/>
          <w:i/>
          <w:iCs/>
          <w:sz w:val="28"/>
          <w:szCs w:val="28"/>
        </w:rPr>
        <w:t xml:space="preserve"> </w:t>
      </w:r>
    </w:p>
    <w:p w14:paraId="32E7B0C9" w14:textId="7EC8B750"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để tạo hành lang pháp lý cho việc triển khai hoạt động ngân hàng qua phương tiện điện tử như: quy định về trách nhiệm xây dựng, ban hành quy định nội bộ đối với hoạt động nghiệp vụ của TCTD, bao gồm cả việc thực hiện hoạt động nghiệp vụ bằng phương tiện điện tử; </w:t>
      </w:r>
      <w:r w:rsidRPr="00C923CA">
        <w:rPr>
          <w:rFonts w:eastAsia="Cambria"/>
          <w:bCs/>
          <w:iCs/>
          <w:sz w:val="28"/>
          <w:szCs w:val="28"/>
          <w:lang w:val="vi-VN"/>
        </w:rPr>
        <w:t xml:space="preserve">quy định </w:t>
      </w:r>
      <w:r w:rsidRPr="00C923CA">
        <w:rPr>
          <w:rFonts w:eastAsia="Cambria"/>
          <w:bCs/>
          <w:iCs/>
          <w:sz w:val="28"/>
          <w:szCs w:val="28"/>
        </w:rPr>
        <w:t xml:space="preserve">về giao dịch điện tử trong hoạt động ngân hàng; có quy định riêng cho hoạt động </w:t>
      </w:r>
      <w:r w:rsidRPr="00C923CA">
        <w:rPr>
          <w:rFonts w:eastAsia="Cambria"/>
          <w:bCs/>
          <w:iCs/>
          <w:sz w:val="28"/>
          <w:szCs w:val="28"/>
          <w:lang w:val="vi-VN"/>
        </w:rPr>
        <w:t>cấp tín dụng</w:t>
      </w:r>
      <w:r w:rsidRPr="00C923CA">
        <w:rPr>
          <w:rFonts w:eastAsia="Cambria"/>
          <w:bCs/>
          <w:iCs/>
          <w:sz w:val="28"/>
          <w:szCs w:val="28"/>
        </w:rPr>
        <w:t xml:space="preserve"> bằng phương tiện điện tử như quy định về xét duyệt cấp tín dụng</w:t>
      </w:r>
      <w:r w:rsidRPr="00C923CA">
        <w:rPr>
          <w:rFonts w:eastAsia="Cambria"/>
          <w:bCs/>
          <w:iCs/>
          <w:sz w:val="28"/>
          <w:szCs w:val="28"/>
          <w:lang w:val="vi-VN"/>
        </w:rPr>
        <w:t>, lưu trữ hồ sơ tín dụng</w:t>
      </w:r>
      <w:r w:rsidRPr="00C923CA">
        <w:rPr>
          <w:sz w:val="28"/>
          <w:szCs w:val="28"/>
          <w:lang w:val="da-DK"/>
        </w:rPr>
        <w:t>;</w:t>
      </w:r>
      <w:r w:rsidRPr="00C923CA">
        <w:rPr>
          <w:sz w:val="28"/>
          <w:szCs w:val="28"/>
          <w:lang w:val="pt-BR"/>
        </w:rPr>
        <w:t xml:space="preserve"> quy định trách nhiệm niêm yết thông tin của TCTD trong trường hợp ngừng giao dịch bằng phương tiện điện tử.</w:t>
      </w:r>
    </w:p>
    <w:p w14:paraId="7D75D6DF" w14:textId="76EF113B" w:rsidR="000562D6" w:rsidRPr="00C923CA" w:rsidRDefault="002168B0" w:rsidP="00582465">
      <w:pPr>
        <w:tabs>
          <w:tab w:val="left" w:pos="567"/>
        </w:tabs>
        <w:spacing w:before="120" w:after="120" w:line="360" w:lineRule="exact"/>
        <w:ind w:firstLine="709"/>
        <w:jc w:val="both"/>
        <w:rPr>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về </w:t>
      </w:r>
      <w:r w:rsidR="00484715" w:rsidRPr="00C923CA">
        <w:rPr>
          <w:sz w:val="28"/>
          <w:szCs w:val="28"/>
        </w:rPr>
        <w:t>c</w:t>
      </w:r>
      <w:r w:rsidRPr="00C923CA">
        <w:rPr>
          <w:sz w:val="28"/>
          <w:szCs w:val="28"/>
        </w:rPr>
        <w:t xml:space="preserve">ơ chế thử nghiệm có kiểm soát trong lĩnh vực ngân hàng theo hướng coi đây là môi trường thử nghiệm việc ứng dụng công nghệ và triển khai sản phẩm, dịch vụ, mô hình kinh doanh mới trong lĩnh vực ngân hàng có giới hạn về phạm vi, không gian, thời gian thực hiện; tổ chức tham gia cơ chế thử nghiệm có kiểm soát phải đáp ứng điều kiện, tiêu chí xét duyệt tham gia và chịu sự giám sát của cơ quan nhà nước có thẩm quyền. </w:t>
      </w:r>
      <w:r w:rsidR="00353402" w:rsidRPr="00C923CA">
        <w:rPr>
          <w:sz w:val="28"/>
          <w:szCs w:val="28"/>
        </w:rPr>
        <w:t xml:space="preserve">Theo đó </w:t>
      </w:r>
      <w:r w:rsidR="000562D6" w:rsidRPr="00C923CA">
        <w:rPr>
          <w:bCs/>
          <w:spacing w:val="-2"/>
          <w:sz w:val="28"/>
          <w:szCs w:val="28"/>
        </w:rPr>
        <w:t>Luật giao Chính phủ quy định cơ chế thử nghiệm có kiểm soát trong lĩnh vực ngân hàng, tạo cơ sở để Chính phủ ban hành văn bản hướng dẫn việc ứng dụng công nghệ và triển khai sản phẩm, dịch vụ, mô hình kinh doanh mới trong lĩnh vực ngân hàng.</w:t>
      </w:r>
    </w:p>
    <w:p w14:paraId="2CC130A2" w14:textId="77777777" w:rsidR="000562D6"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t>2.4. Hoàn thiện các quy định nhằm tạo cơ sở thúc đẩy quá trình cơ cấu lại TCTD và xử lý TCTD yếu kém</w:t>
      </w:r>
    </w:p>
    <w:p w14:paraId="0D3536FA" w14:textId="77777777" w:rsidR="000562D6" w:rsidRPr="00C923CA" w:rsidRDefault="00353402">
      <w:pPr>
        <w:spacing w:before="120" w:after="120" w:line="360" w:lineRule="exact"/>
        <w:ind w:firstLine="709"/>
        <w:jc w:val="both"/>
        <w:rPr>
          <w:bCs/>
          <w:spacing w:val="-2"/>
          <w:sz w:val="28"/>
          <w:szCs w:val="28"/>
        </w:rPr>
      </w:pPr>
      <w:r w:rsidRPr="00C923CA">
        <w:rPr>
          <w:bCs/>
          <w:spacing w:val="-2"/>
          <w:sz w:val="28"/>
          <w:szCs w:val="28"/>
        </w:rPr>
        <w:t xml:space="preserve">Luật Các TCTD 2024 thay đổi về cách tiếp cận đối với can thiệp sớm TCTD phù hợp với thông lệ quốc tế. Trên tinh thần từ xa, từ sớm, khi phát hiện các TCTD thuộc trường hợp can thiệp sớm, Ngân hàng Nhà nước có văn bản gửi TCTD, trong đó nêu rõ các yêu cầu, hạn chế đối với TCTD này, bao gồm cả việc xây dựng, cập nhật phương án khắc phục để khắc phục các yếu kém phát sinh trong hoạt động của TCTD. Trường hợp TCTD thực hiện thành công phương </w:t>
      </w:r>
      <w:proofErr w:type="gramStart"/>
      <w:r w:rsidRPr="00C923CA">
        <w:rPr>
          <w:bCs/>
          <w:spacing w:val="-2"/>
          <w:sz w:val="28"/>
          <w:szCs w:val="28"/>
        </w:rPr>
        <w:t>án</w:t>
      </w:r>
      <w:proofErr w:type="gramEnd"/>
      <w:r w:rsidRPr="00C923CA">
        <w:rPr>
          <w:bCs/>
          <w:spacing w:val="-2"/>
          <w:sz w:val="28"/>
          <w:szCs w:val="28"/>
        </w:rPr>
        <w:t xml:space="preserve"> khắc phục và trở lại hoạt động bình thường, việc áp dụng các biện pháp hạn chế, yêu cầu của Ngân hàng Nhà nước cũng chấm dứt. Các trường hợp được can thiệp sớm cũng được rà soát, bổ sung so với Luật hiện hành. </w:t>
      </w:r>
    </w:p>
    <w:p w14:paraId="4D8AD987" w14:textId="5524A888"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225D96" w:rsidRPr="00C923CA">
        <w:rPr>
          <w:bCs/>
          <w:spacing w:val="-2"/>
          <w:sz w:val="28"/>
          <w:szCs w:val="28"/>
        </w:rPr>
        <w:t>C</w:t>
      </w:r>
      <w:r w:rsidRPr="00C923CA">
        <w:rPr>
          <w:bCs/>
          <w:spacing w:val="-2"/>
          <w:sz w:val="28"/>
          <w:szCs w:val="28"/>
        </w:rPr>
        <w:t xml:space="preserve">ác TCTD </w:t>
      </w:r>
      <w:r w:rsidR="006B67C9" w:rsidRPr="00C923CA">
        <w:rPr>
          <w:bCs/>
          <w:spacing w:val="-2"/>
          <w:sz w:val="28"/>
          <w:szCs w:val="28"/>
        </w:rPr>
        <w:t xml:space="preserve">2024 </w:t>
      </w:r>
      <w:r w:rsidRPr="00C923CA">
        <w:rPr>
          <w:bCs/>
          <w:spacing w:val="-2"/>
          <w:sz w:val="28"/>
          <w:szCs w:val="28"/>
        </w:rPr>
        <w:t>đã bổ sung quy định về rút tiền hàng loạt, trong đó quy định rõ các biện pháp sẽ áp dụng khi một TCTD bị rút tiền hàng loạt, bao gồm các biện pháp tự thân của TCTD và các biện pháp hỗ trợ thanh khoản, đảm bảo an toàn hệ thống, đảm bảo quyền lợi người gửi tiền.</w:t>
      </w:r>
    </w:p>
    <w:p w14:paraId="62C7FF89" w14:textId="49A0E0D4" w:rsidR="00021BF7"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Trên cơ sở kế thừa Luật hiện hành, Luật </w:t>
      </w:r>
      <w:r w:rsidR="00225D96" w:rsidRPr="00C923CA">
        <w:rPr>
          <w:bCs/>
          <w:spacing w:val="-2"/>
          <w:sz w:val="28"/>
          <w:szCs w:val="28"/>
        </w:rPr>
        <w:t>C</w:t>
      </w:r>
      <w:r w:rsidRPr="00C923CA">
        <w:rPr>
          <w:bCs/>
          <w:spacing w:val="-2"/>
          <w:sz w:val="28"/>
          <w:szCs w:val="28"/>
        </w:rPr>
        <w:t xml:space="preserve">ác TCTD 2024 quy định về kiểm soát đặc biệt và các phương án cơ cấu lại TCTD bao gồm phương án phục hồi, phương án sáp nhập, hợp nhất, chuyển nhượng toàn bộ cổ phần, phần vốn góp, </w:t>
      </w:r>
      <w:r w:rsidRPr="00C923CA">
        <w:rPr>
          <w:bCs/>
          <w:spacing w:val="-2"/>
          <w:sz w:val="28"/>
          <w:szCs w:val="28"/>
        </w:rPr>
        <w:lastRenderedPageBreak/>
        <w:t xml:space="preserve">phương án chuyển giao bắt buộc, phương án giải thể, phương án phá sản. Việc xây dựng, thực hiện các phương </w:t>
      </w:r>
      <w:proofErr w:type="gramStart"/>
      <w:r w:rsidRPr="00C923CA">
        <w:rPr>
          <w:bCs/>
          <w:spacing w:val="-2"/>
          <w:sz w:val="28"/>
          <w:szCs w:val="28"/>
        </w:rPr>
        <w:t>án</w:t>
      </w:r>
      <w:proofErr w:type="gramEnd"/>
      <w:r w:rsidRPr="00C923CA">
        <w:rPr>
          <w:bCs/>
          <w:spacing w:val="-2"/>
          <w:sz w:val="28"/>
          <w:szCs w:val="28"/>
        </w:rPr>
        <w:t xml:space="preserve"> cơ cấu lại TCTD được kiểm soát đặc biệt cũng đã được </w:t>
      </w:r>
      <w:r w:rsidR="004F1C84" w:rsidRPr="00C923CA">
        <w:rPr>
          <w:bCs/>
          <w:spacing w:val="-2"/>
          <w:sz w:val="28"/>
          <w:szCs w:val="28"/>
        </w:rPr>
        <w:t>sửa đổi, bổ sung</w:t>
      </w:r>
      <w:r w:rsidRPr="00C923CA">
        <w:rPr>
          <w:bCs/>
          <w:spacing w:val="-2"/>
          <w:sz w:val="28"/>
          <w:szCs w:val="28"/>
        </w:rPr>
        <w:t xml:space="preserve"> để xử lý những khó khăn, vướng mắc phát sinh thời gian qua</w:t>
      </w:r>
      <w:r w:rsidR="00353402" w:rsidRPr="00C923CA">
        <w:rPr>
          <w:bCs/>
          <w:spacing w:val="-2"/>
          <w:sz w:val="28"/>
          <w:szCs w:val="28"/>
        </w:rPr>
        <w:t>.</w:t>
      </w:r>
      <w:r w:rsidR="00021BF7" w:rsidRPr="00C923CA">
        <w:rPr>
          <w:bCs/>
          <w:spacing w:val="-2"/>
          <w:sz w:val="28"/>
          <w:szCs w:val="28"/>
        </w:rPr>
        <w:t xml:space="preserve"> </w:t>
      </w:r>
    </w:p>
    <w:p w14:paraId="2DA30F66" w14:textId="35DBFBA9" w:rsidR="000562D6" w:rsidRPr="00C923CA" w:rsidRDefault="000562D6" w:rsidP="00582465">
      <w:pPr>
        <w:spacing w:before="120" w:after="120" w:line="360" w:lineRule="exact"/>
        <w:ind w:firstLine="709"/>
        <w:jc w:val="both"/>
        <w:rPr>
          <w:b/>
          <w:bCs/>
          <w:i/>
          <w:spacing w:val="-8"/>
          <w:sz w:val="28"/>
          <w:szCs w:val="28"/>
        </w:rPr>
      </w:pPr>
      <w:r w:rsidRPr="00C923CA">
        <w:rPr>
          <w:b/>
          <w:bCs/>
          <w:i/>
          <w:spacing w:val="-8"/>
          <w:sz w:val="28"/>
          <w:szCs w:val="28"/>
        </w:rPr>
        <w:t>2.5. Luật hóa quy định về xử lý nợ xấu, tài sản bảo đảm của khoản nợ xấu</w:t>
      </w:r>
      <w:r w:rsidR="00EE5265" w:rsidRPr="00C923CA">
        <w:rPr>
          <w:b/>
          <w:bCs/>
          <w:i/>
          <w:spacing w:val="-8"/>
          <w:sz w:val="28"/>
          <w:szCs w:val="28"/>
        </w:rPr>
        <w:t xml:space="preserve">, </w:t>
      </w:r>
      <w:r w:rsidR="00EE5265" w:rsidRPr="00C923CA">
        <w:rPr>
          <w:b/>
          <w:i/>
          <w:sz w:val="28"/>
          <w:szCs w:val="28"/>
          <w:lang w:val="pt-BR"/>
        </w:rPr>
        <w:t xml:space="preserve">xử lý tài sản bảo đảm là dự </w:t>
      </w:r>
      <w:proofErr w:type="gramStart"/>
      <w:r w:rsidR="00EE5265" w:rsidRPr="00C923CA">
        <w:rPr>
          <w:b/>
          <w:i/>
          <w:sz w:val="28"/>
          <w:szCs w:val="28"/>
          <w:lang w:val="pt-BR"/>
        </w:rPr>
        <w:t>án</w:t>
      </w:r>
      <w:proofErr w:type="gramEnd"/>
      <w:r w:rsidR="00EE5265" w:rsidRPr="00C923CA">
        <w:rPr>
          <w:b/>
          <w:i/>
          <w:sz w:val="28"/>
          <w:szCs w:val="28"/>
          <w:lang w:val="pt-BR"/>
        </w:rPr>
        <w:t xml:space="preserve"> bất động sản</w:t>
      </w:r>
    </w:p>
    <w:p w14:paraId="639293B8" w14:textId="3BDDFB2F" w:rsidR="00FC115A" w:rsidRPr="00C923CA" w:rsidRDefault="000562D6"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rPr>
        <w:t>Trên cơ sở tổng kết quá trình thực hiện Nghị quyết</w:t>
      </w:r>
      <w:r w:rsidR="00225D96" w:rsidRPr="00C923CA">
        <w:rPr>
          <w:bCs/>
          <w:spacing w:val="-2"/>
          <w:sz w:val="28"/>
          <w:szCs w:val="28"/>
        </w:rPr>
        <w:t xml:space="preserve"> số</w:t>
      </w:r>
      <w:r w:rsidRPr="00C923CA">
        <w:rPr>
          <w:bCs/>
          <w:spacing w:val="-2"/>
          <w:sz w:val="28"/>
          <w:szCs w:val="28"/>
        </w:rPr>
        <w:t xml:space="preserve"> 42/2017/QH14, Luật </w:t>
      </w:r>
      <w:r w:rsidR="00225D96" w:rsidRPr="00C923CA">
        <w:rPr>
          <w:bCs/>
          <w:spacing w:val="-2"/>
          <w:sz w:val="28"/>
          <w:szCs w:val="28"/>
        </w:rPr>
        <w:t>C</w:t>
      </w:r>
      <w:r w:rsidRPr="00C923CA">
        <w:rPr>
          <w:bCs/>
          <w:spacing w:val="-2"/>
          <w:sz w:val="28"/>
          <w:szCs w:val="28"/>
        </w:rPr>
        <w:t xml:space="preserve">ác TCTD đã luật hóa một số quy định về nợ xấu, xử lý tài sản bảo đảm của khoản nợ xấu của TCTD, chi nhánh ngân hàng nước ngoài như: </w:t>
      </w:r>
    </w:p>
    <w:p w14:paraId="0939E79E" w14:textId="77777777" w:rsidR="00FC115A" w:rsidRPr="00C923CA" w:rsidRDefault="004F1C84" w:rsidP="00582465">
      <w:pPr>
        <w:widowControl w:val="0"/>
        <w:spacing w:before="120" w:after="120" w:line="360" w:lineRule="exact"/>
        <w:ind w:firstLine="709"/>
        <w:jc w:val="both"/>
        <w:rPr>
          <w:rFonts w:eastAsia="Cambria"/>
          <w:sz w:val="28"/>
          <w:szCs w:val="28"/>
        </w:rPr>
      </w:pPr>
      <w:r w:rsidRPr="00C923CA">
        <w:rPr>
          <w:rFonts w:eastAsia="Cambria"/>
          <w:sz w:val="28"/>
          <w:szCs w:val="28"/>
        </w:rPr>
        <w:t>a)</w:t>
      </w:r>
      <w:r w:rsidR="00FC115A" w:rsidRPr="00C923CA">
        <w:rPr>
          <w:rFonts w:eastAsia="Cambria"/>
          <w:sz w:val="28"/>
          <w:szCs w:val="28"/>
        </w:rPr>
        <w:t xml:space="preserve"> </w:t>
      </w:r>
      <w:r w:rsidR="00FC115A" w:rsidRPr="00C923CA">
        <w:rPr>
          <w:rFonts w:eastAsia="Cambria"/>
          <w:sz w:val="28"/>
          <w:szCs w:val="28"/>
          <w:lang w:val="vi-VN"/>
        </w:rPr>
        <w:t>Quy định về Nợ xấu: Nợ xấu được áp dụng các quy định về xử lý nợ xấu tại Luật bao gồm: Nợ xấu của các TCTD bao gồm khoản nợ xấu đang hạch toán trong bảng cân đối kế toán của TCTD, khoản nợ xấu đã sử dụng dự phòng rủi ro để xử lý nhưng chưa thu hồi được nợ và đang theo dõi ngoài bảng cân đối kế toán theo quy định của Ngân hàng Nhà nước. Nợ xấu tổ chức mua, bán xử lý nợ xấu đã mua của TCTD nhưng chưa thu hồi được nợ.</w:t>
      </w:r>
    </w:p>
    <w:p w14:paraId="353EFB32" w14:textId="0D34112F" w:rsidR="00225D96" w:rsidRPr="00C923CA" w:rsidRDefault="004F1C84" w:rsidP="00582465">
      <w:pPr>
        <w:pStyle w:val="Heading3"/>
        <w:spacing w:before="120" w:beforeAutospacing="0" w:after="120" w:afterAutospacing="0" w:line="360" w:lineRule="exact"/>
        <w:ind w:firstLine="709"/>
        <w:jc w:val="both"/>
        <w:rPr>
          <w:b w:val="0"/>
          <w:sz w:val="28"/>
          <w:szCs w:val="28"/>
        </w:rPr>
      </w:pPr>
      <w:r w:rsidRPr="00C923CA">
        <w:rPr>
          <w:rFonts w:eastAsia="Cambria"/>
          <w:b w:val="0"/>
          <w:sz w:val="28"/>
          <w:szCs w:val="28"/>
        </w:rPr>
        <w:t>b)</w:t>
      </w:r>
      <w:r w:rsidR="00D46809" w:rsidRPr="00C923CA">
        <w:rPr>
          <w:rFonts w:eastAsia="Cambria"/>
          <w:b w:val="0"/>
          <w:sz w:val="28"/>
          <w:szCs w:val="28"/>
        </w:rPr>
        <w:t xml:space="preserve"> Quy định về </w:t>
      </w:r>
      <w:r w:rsidR="000D7208" w:rsidRPr="00C923CA">
        <w:rPr>
          <w:b w:val="0"/>
          <w:sz w:val="28"/>
          <w:szCs w:val="28"/>
        </w:rPr>
        <w:t>b</w:t>
      </w:r>
      <w:r w:rsidR="00D46809" w:rsidRPr="00C923CA">
        <w:rPr>
          <w:b w:val="0"/>
          <w:sz w:val="28"/>
          <w:szCs w:val="28"/>
        </w:rPr>
        <w:t>án nợ xấu và tài sản bảo đảm của khoản nợ xấu:</w:t>
      </w:r>
    </w:p>
    <w:p w14:paraId="4C376BF4" w14:textId="77777777" w:rsidR="00D46809" w:rsidRPr="00C923CA" w:rsidRDefault="00D46809" w:rsidP="00BA1749">
      <w:pPr>
        <w:pStyle w:val="Heading3"/>
        <w:spacing w:before="120" w:beforeAutospacing="0" w:after="120" w:afterAutospacing="0" w:line="360" w:lineRule="exact"/>
        <w:ind w:firstLine="709"/>
        <w:jc w:val="both"/>
        <w:rPr>
          <w:rFonts w:eastAsia="Cambria"/>
          <w:sz w:val="28"/>
          <w:szCs w:val="28"/>
        </w:rPr>
      </w:pPr>
      <w:r w:rsidRPr="00C923CA">
        <w:rPr>
          <w:b w:val="0"/>
          <w:sz w:val="28"/>
          <w:szCs w:val="28"/>
        </w:rPr>
        <w:t xml:space="preserve">Tổ chức tín dụng, chi nhánh ngân hàng nước ngoài, tổ chức mua bán, xử lý nợ bán nợ xấu, tài sản bảo đảm của khoản nợ xấu công khai, minh bạch, </w:t>
      </w:r>
      <w:proofErr w:type="gramStart"/>
      <w:r w:rsidRPr="00C923CA">
        <w:rPr>
          <w:b w:val="0"/>
          <w:sz w:val="28"/>
          <w:szCs w:val="28"/>
        </w:rPr>
        <w:t>theo</w:t>
      </w:r>
      <w:proofErr w:type="gramEnd"/>
      <w:r w:rsidRPr="00C923CA">
        <w:rPr>
          <w:b w:val="0"/>
          <w:sz w:val="28"/>
          <w:szCs w:val="28"/>
        </w:rPr>
        <w:t xml:space="preserve"> quy định của pháp luật. Giá bán khoản nợ xấu, tài sản bảo đảm của khoản nợ xấu có thể cao hơn hoặc thấp hơn dư nợ gốc của khoản nợ xấu.</w:t>
      </w:r>
    </w:p>
    <w:p w14:paraId="053551BA" w14:textId="5E324369"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c)</w:t>
      </w:r>
      <w:r w:rsidR="00FC115A" w:rsidRPr="00C923CA">
        <w:rPr>
          <w:rFonts w:eastAsia="Cambria"/>
          <w:sz w:val="28"/>
          <w:szCs w:val="28"/>
          <w:lang w:val="vi-VN"/>
        </w:rPr>
        <w:t xml:space="preserve"> Quy định về mua, bán nợ xấu của tổ chức mua bán, xử lý nợ xấu: Luật quy định </w:t>
      </w:r>
      <w:r w:rsidR="00321493" w:rsidRPr="00C923CA">
        <w:rPr>
          <w:sz w:val="28"/>
          <w:szCs w:val="28"/>
        </w:rPr>
        <w:t>t</w:t>
      </w:r>
      <w:r w:rsidR="00D46809" w:rsidRPr="00C923CA">
        <w:rPr>
          <w:sz w:val="28"/>
          <w:szCs w:val="28"/>
        </w:rPr>
        <w:t xml:space="preserve">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 Tổ chức mua bán, xử lý nợ được bán nợ xấu cho pháp nhân, cá nhân và </w:t>
      </w:r>
      <w:r w:rsidR="00131E8F" w:rsidRPr="00C923CA">
        <w:rPr>
          <w:sz w:val="28"/>
          <w:szCs w:val="28"/>
        </w:rPr>
        <w:t>t</w:t>
      </w:r>
      <w:r w:rsidR="00D46809" w:rsidRPr="00C923CA">
        <w:rPr>
          <w:sz w:val="28"/>
          <w:szCs w:val="28"/>
        </w:rPr>
        <w:t>ổ chức mua bán, xử lý nợ được thỏa thuận với tổ chức tín dụng phân chia phần giá trị còn lại của số tiền thu hồi được từ khoản nợ xấu sau khi trừ giá mua và chi phí xử lý.</w:t>
      </w:r>
    </w:p>
    <w:p w14:paraId="698CF721" w14:textId="674B9123"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d)</w:t>
      </w:r>
      <w:r w:rsidR="00FC115A" w:rsidRPr="00C923CA">
        <w:rPr>
          <w:rFonts w:eastAsia="Cambria"/>
          <w:sz w:val="28"/>
          <w:szCs w:val="28"/>
          <w:lang w:val="vi-VN"/>
        </w:rPr>
        <w:t xml:space="preserve"> Quy định về thứ tự ưu tiên thanh toán: </w:t>
      </w:r>
      <w:r w:rsidR="00131E8F" w:rsidRPr="00C923CA">
        <w:rPr>
          <w:rFonts w:eastAsia="Cambria"/>
          <w:sz w:val="28"/>
          <w:szCs w:val="28"/>
        </w:rPr>
        <w:t>T</w:t>
      </w:r>
      <w:r w:rsidR="00FC115A" w:rsidRPr="00C923CA">
        <w:rPr>
          <w:rFonts w:eastAsia="Cambria"/>
          <w:sz w:val="28"/>
          <w:szCs w:val="28"/>
          <w:lang w:val="vi-VN"/>
        </w:rPr>
        <w:t>rên cơ sở cân đối hài hòa lợi ích củ</w:t>
      </w:r>
      <w:r w:rsidR="00D46809" w:rsidRPr="00C923CA">
        <w:rPr>
          <w:rFonts w:eastAsia="Cambria"/>
          <w:sz w:val="28"/>
          <w:szCs w:val="28"/>
          <w:lang w:val="vi-VN"/>
        </w:rPr>
        <w:t>a các bên</w:t>
      </w:r>
      <w:r w:rsidR="00321493" w:rsidRPr="00C923CA">
        <w:rPr>
          <w:rFonts w:eastAsia="Cambria"/>
          <w:sz w:val="28"/>
          <w:szCs w:val="28"/>
        </w:rPr>
        <w:t>,</w:t>
      </w:r>
      <w:r w:rsidR="00D46809" w:rsidRPr="00C923CA">
        <w:rPr>
          <w:rFonts w:eastAsia="Cambria"/>
          <w:sz w:val="28"/>
          <w:szCs w:val="28"/>
        </w:rPr>
        <w:t xml:space="preserve"> </w:t>
      </w:r>
      <w:r w:rsidR="00FC115A" w:rsidRPr="00C923CA">
        <w:rPr>
          <w:rFonts w:eastAsia="Cambria"/>
          <w:sz w:val="28"/>
          <w:szCs w:val="28"/>
          <w:lang w:val="vi-VN"/>
        </w:rPr>
        <w:t xml:space="preserve">Luật </w:t>
      </w:r>
      <w:r w:rsidRPr="00C923CA">
        <w:rPr>
          <w:rFonts w:eastAsia="Cambria"/>
          <w:sz w:val="28"/>
          <w:szCs w:val="28"/>
        </w:rPr>
        <w:t xml:space="preserve">2024 </w:t>
      </w:r>
      <w:r w:rsidR="00FC115A" w:rsidRPr="00C923CA">
        <w:rPr>
          <w:rFonts w:eastAsia="Cambria"/>
          <w:sz w:val="28"/>
          <w:szCs w:val="28"/>
          <w:lang w:val="vi-VN"/>
        </w:rPr>
        <w:t xml:space="preserve">sửa đổi, bổ sung, </w:t>
      </w:r>
      <w:r w:rsidR="00D46809" w:rsidRPr="00C923CA">
        <w:rPr>
          <w:sz w:val="28"/>
          <w:szCs w:val="28"/>
        </w:rPr>
        <w:t xml:space="preserve">quy định </w:t>
      </w:r>
      <w:r w:rsidR="003C77C5" w:rsidRPr="00C923CA">
        <w:rPr>
          <w:sz w:val="28"/>
          <w:szCs w:val="28"/>
        </w:rPr>
        <w:t>s</w:t>
      </w:r>
      <w:r w:rsidR="00D46809" w:rsidRPr="00C923CA">
        <w:rPr>
          <w:sz w:val="28"/>
          <w:szCs w:val="28"/>
        </w:rPr>
        <w:t xml:space="preserve">ố tiền thu được từ xử lý tài sản bảo đảm của khoản nợ xấu được phân chia theo thứ tự ưu tiên: Chi phí bảo quản tài sản bảo đảm; Chi phí thu giữ và chi phí xử lý tài sản bảo đảm; Án phí của bản án, quyết định của Tòa án liên quan đến việc xử lý tài sản bảo đảm; Khoản thuế, lệ phí trực tiếp liên quan đến việc chuyển nhượng tài sản bảo đảm đó gồm thuế thu nhập cá nhân, lệ phí trước bạ; Nghĩa vụ nợ được bảo đảm cho </w:t>
      </w:r>
      <w:r w:rsidR="00D46809" w:rsidRPr="00C923CA">
        <w:rPr>
          <w:sz w:val="28"/>
          <w:szCs w:val="28"/>
        </w:rPr>
        <w:lastRenderedPageBreak/>
        <w:t xml:space="preserve">tổ chức tín dụng, chi nhánh ngân hàng nước ngoài, tổ chức mua bán, xử lý nợ; Nghĩa vụ khác không có bảo đảm theo quy định của pháp luật. </w:t>
      </w:r>
    </w:p>
    <w:p w14:paraId="5FF18D6B" w14:textId="3D5C85C6" w:rsidR="00D46809" w:rsidRPr="00C923CA" w:rsidRDefault="004F1C84" w:rsidP="00582465">
      <w:pPr>
        <w:spacing w:before="120" w:after="120" w:line="360" w:lineRule="exact"/>
        <w:ind w:firstLine="709"/>
        <w:jc w:val="both"/>
        <w:rPr>
          <w:sz w:val="28"/>
          <w:szCs w:val="28"/>
        </w:rPr>
      </w:pPr>
      <w:r w:rsidRPr="00C923CA">
        <w:rPr>
          <w:sz w:val="28"/>
          <w:szCs w:val="28"/>
        </w:rPr>
        <w:t>đ)</w:t>
      </w:r>
      <w:r w:rsidR="00D46809" w:rsidRPr="00C923CA">
        <w:rPr>
          <w:sz w:val="28"/>
          <w:szCs w:val="28"/>
        </w:rPr>
        <w:t xml:space="preserve"> Quy định về </w:t>
      </w:r>
      <w:r w:rsidR="00225D96" w:rsidRPr="00C923CA">
        <w:rPr>
          <w:sz w:val="28"/>
          <w:szCs w:val="28"/>
        </w:rPr>
        <w:t>m</w:t>
      </w:r>
      <w:r w:rsidR="00D46809" w:rsidRPr="00C923CA">
        <w:rPr>
          <w:sz w:val="28"/>
          <w:szCs w:val="28"/>
        </w:rPr>
        <w:t xml:space="preserve">ua, bán khoản nợ xấu có tài sản bảo đảm là quyền sử dụng đất, tài sản gắn liền với đất, tài sản gắn liền với đất hình thành trong tương lai: </w:t>
      </w:r>
      <w:r w:rsidR="00321493" w:rsidRPr="00C923CA">
        <w:rPr>
          <w:sz w:val="28"/>
          <w:szCs w:val="28"/>
        </w:rPr>
        <w:t>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 Tổ chức mua bán, xử lý nợ được đăng ký thế chấp khi nhận bổ sung tài sản bảo đảm là quyền sử dụng đất, tài sản gắn liền với đất hoặc tài sản gắn liền với đất hình thành trong tương lai của khoản nợ đã mua.</w:t>
      </w:r>
      <w:r w:rsidR="00321493" w:rsidRPr="00C923CA">
        <w:rPr>
          <w:b/>
          <w:sz w:val="28"/>
          <w:szCs w:val="28"/>
        </w:rPr>
        <w:t xml:space="preserve"> </w:t>
      </w:r>
      <w:r w:rsidR="00321493" w:rsidRPr="00C923CA">
        <w:rPr>
          <w:sz w:val="28"/>
          <w:szCs w:val="28"/>
        </w:rPr>
        <w:t>Việc đăng ký biến động đất đai đối với tài sản bảo đảm là quyền sử dụng đất, tài sản gắn liền với đất của khoản nợ có nguồn gốc từ khoản nợ xấu của tổ chức tín dụng, chi nhánh ngân hàng nước ngoài; việc đăng ký thế chấp đối với quyền sử dụng đất, tài sản gắn liền với đất, tài sản gắn liền với đất hình thành trong tương lai của khoản nợ có nguồn gốc từ khoản nợ xấu của tổ chức tín dụng, chi nhánh ngân hàng nước ngoài thực hiện theo quy định của Chính phủ.</w:t>
      </w:r>
    </w:p>
    <w:p w14:paraId="50CB394E" w14:textId="77777777" w:rsidR="004864E1" w:rsidRPr="00C923CA" w:rsidRDefault="004F1C84" w:rsidP="00582465">
      <w:pPr>
        <w:widowControl w:val="0"/>
        <w:spacing w:before="120" w:after="120" w:line="360" w:lineRule="exact"/>
        <w:ind w:firstLine="709"/>
        <w:jc w:val="both"/>
        <w:rPr>
          <w:bCs/>
          <w:spacing w:val="-2"/>
          <w:sz w:val="28"/>
          <w:szCs w:val="28"/>
          <w:lang w:val="pt-BR"/>
        </w:rPr>
      </w:pPr>
      <w:r w:rsidRPr="00C923CA">
        <w:rPr>
          <w:sz w:val="28"/>
          <w:szCs w:val="28"/>
          <w:lang w:val="pt-BR"/>
        </w:rPr>
        <w:t>e)</w:t>
      </w:r>
      <w:r w:rsidR="00321493" w:rsidRPr="00C923CA">
        <w:rPr>
          <w:sz w:val="28"/>
          <w:szCs w:val="28"/>
          <w:lang w:val="pt-BR"/>
        </w:rPr>
        <w:t xml:space="preserve"> </w:t>
      </w:r>
      <w:r w:rsidR="004864E1" w:rsidRPr="00C923CA">
        <w:rPr>
          <w:sz w:val="28"/>
          <w:szCs w:val="28"/>
          <w:lang w:val="pt-BR"/>
        </w:rPr>
        <w:t>Về xử lý tài sản bảo đảm là dự án bất động sản:</w:t>
      </w:r>
    </w:p>
    <w:p w14:paraId="1F6253B5" w14:textId="77777777" w:rsidR="004864E1" w:rsidRPr="00C923CA" w:rsidRDefault="004864E1" w:rsidP="00582465">
      <w:pPr>
        <w:shd w:val="clear" w:color="auto" w:fill="FFFFFF"/>
        <w:spacing w:before="120" w:after="120" w:line="360" w:lineRule="exact"/>
        <w:ind w:firstLine="709"/>
        <w:jc w:val="both"/>
        <w:rPr>
          <w:color w:val="000000"/>
          <w:sz w:val="28"/>
          <w:szCs w:val="28"/>
          <w:lang w:val="vi-VN"/>
        </w:rPr>
      </w:pPr>
      <w:r w:rsidRPr="00C923CA">
        <w:rPr>
          <w:color w:val="000000"/>
          <w:sz w:val="28"/>
          <w:szCs w:val="28"/>
          <w:lang w:val="vi-VN"/>
        </w:rPr>
        <w:t xml:space="preserve">Luật </w:t>
      </w:r>
      <w:r w:rsidR="00225D96" w:rsidRPr="00C923CA">
        <w:rPr>
          <w:color w:val="000000"/>
          <w:sz w:val="28"/>
          <w:szCs w:val="28"/>
        </w:rPr>
        <w:t xml:space="preserve">năm </w:t>
      </w:r>
      <w:r w:rsidRPr="00C923CA">
        <w:rPr>
          <w:color w:val="000000"/>
          <w:sz w:val="28"/>
          <w:szCs w:val="28"/>
          <w:lang w:val="vi-VN"/>
        </w:rPr>
        <w:t>2024 bổ sung quy định về chuyển nhượng tài sản bảo đảm là dự án bất động sản để thu hồi nợ của TCTD, trong đó:</w:t>
      </w:r>
    </w:p>
    <w:p w14:paraId="1A320F96" w14:textId="2184C670" w:rsidR="004864E1" w:rsidRPr="00C923CA" w:rsidRDefault="003C77C5" w:rsidP="00582465">
      <w:pPr>
        <w:widowControl w:val="0"/>
        <w:spacing w:before="120" w:after="120" w:line="360" w:lineRule="exact"/>
        <w:ind w:firstLine="709"/>
        <w:jc w:val="both"/>
        <w:rPr>
          <w:iCs/>
          <w:sz w:val="28"/>
          <w:szCs w:val="28"/>
          <w:lang w:val="vi-VN"/>
        </w:rPr>
      </w:pPr>
      <w:r w:rsidRPr="00C923CA">
        <w:rPr>
          <w:iCs/>
          <w:sz w:val="28"/>
          <w:szCs w:val="28"/>
        </w:rPr>
        <w:t xml:space="preserve">- </w:t>
      </w:r>
      <w:r w:rsidR="004864E1" w:rsidRPr="00C923CA">
        <w:rPr>
          <w:iCs/>
          <w:sz w:val="28"/>
          <w:szCs w:val="28"/>
          <w:lang w:val="vi-VN"/>
        </w:rPr>
        <w:t xml:space="preserve">Đối với các hợp đồng bảo đảm được ký kết trước ngày Luật </w:t>
      </w:r>
      <w:r w:rsidR="00225D96" w:rsidRPr="00C923CA">
        <w:rPr>
          <w:iCs/>
          <w:sz w:val="28"/>
          <w:szCs w:val="28"/>
        </w:rPr>
        <w:t>C</w:t>
      </w:r>
      <w:r w:rsidR="004864E1" w:rsidRPr="00C923CA">
        <w:rPr>
          <w:iCs/>
          <w:sz w:val="28"/>
          <w:szCs w:val="28"/>
          <w:lang w:val="vi-VN"/>
        </w:rPr>
        <w:t>ác TCTD (sửa đổi) có hiệu lực thi hành</w:t>
      </w:r>
      <w:r w:rsidR="004864E1" w:rsidRPr="00C923CA">
        <w:rPr>
          <w:color w:val="000000"/>
          <w:sz w:val="28"/>
          <w:szCs w:val="28"/>
          <w:shd w:val="clear" w:color="auto" w:fill="FFFFFF"/>
          <w:lang w:val="vi-VN"/>
        </w:rPr>
        <w:t>, để tháo gỡ khó khăn, vướng mắc, việc chuyển nhượng dự án bất động sản để xử lý tài sản bảo đảm được giảm bớt một số điều kiện so với pháp luật về kinh doanh bất động sản (cụ thể không phải tuân thủ các điều kiện: (i) D</w:t>
      </w:r>
      <w:r w:rsidR="004864E1" w:rsidRPr="00C923CA">
        <w:rPr>
          <w:iCs/>
          <w:spacing w:val="-4"/>
          <w:sz w:val="28"/>
          <w:szCs w:val="28"/>
          <w:lang w:val="vi-VN"/>
        </w:rPr>
        <w:t>ự án</w:t>
      </w:r>
      <w:r w:rsidR="004864E1" w:rsidRPr="00C923CA">
        <w:rPr>
          <w:spacing w:val="-4"/>
          <w:sz w:val="28"/>
          <w:szCs w:val="28"/>
          <w:lang w:val="vi-VN"/>
        </w:rPr>
        <w:t xml:space="preserve"> đã có quy hoạch chi </w:t>
      </w:r>
      <w:r w:rsidR="004864E1" w:rsidRPr="00C923CA">
        <w:rPr>
          <w:spacing w:val="-4"/>
          <w:sz w:val="28"/>
          <w:szCs w:val="28"/>
          <w:shd w:val="clear" w:color="auto" w:fill="FFFFFF"/>
          <w:lang w:val="vi-VN"/>
        </w:rPr>
        <w:t>tiết</w:t>
      </w:r>
      <w:r w:rsidR="004864E1" w:rsidRPr="00C923CA">
        <w:rPr>
          <w:spacing w:val="-4"/>
          <w:sz w:val="28"/>
          <w:szCs w:val="28"/>
          <w:lang w:val="vi-VN"/>
        </w:rPr>
        <w:t> được phê duyệt theo quy định của pháp luật về xây dựng và pháp luật về quy hoạch đô thị;</w:t>
      </w:r>
      <w:r w:rsidR="004864E1" w:rsidRPr="00C923CA">
        <w:rPr>
          <w:color w:val="000000"/>
          <w:sz w:val="28"/>
          <w:szCs w:val="28"/>
          <w:shd w:val="clear" w:color="auto" w:fill="FFFFFF"/>
          <w:lang w:val="vi-VN"/>
        </w:rPr>
        <w:t xml:space="preserve"> (ii) </w:t>
      </w:r>
      <w:r w:rsidR="004864E1" w:rsidRPr="00C923CA">
        <w:rPr>
          <w:spacing w:val="-4"/>
          <w:sz w:val="28"/>
          <w:szCs w:val="28"/>
          <w:lang w:val="vi-VN"/>
        </w:rPr>
        <w:t>Dự án, phần dự án chuyển nhượng đã hoàn thành việc bồi thường, hỗ trợ tái định cư</w:t>
      </w:r>
      <w:r w:rsidR="004864E1" w:rsidRPr="00C923CA">
        <w:rPr>
          <w:iCs/>
          <w:spacing w:val="-4"/>
          <w:sz w:val="28"/>
          <w:szCs w:val="28"/>
          <w:lang w:val="vi-VN"/>
        </w:rPr>
        <w:t xml:space="preserve">; </w:t>
      </w:r>
      <w:r w:rsidR="004864E1" w:rsidRPr="00C923CA">
        <w:rPr>
          <w:iCs/>
          <w:sz w:val="28"/>
          <w:szCs w:val="28"/>
          <w:lang w:val="vi-VN"/>
        </w:rPr>
        <w:t>(iii) Phải có giấy chứng nhận về quyền sử dụng đất theo quy định của pháp luật về đất đai) (khoản 15 Điều 210).</w:t>
      </w:r>
    </w:p>
    <w:p w14:paraId="0D8CB640" w14:textId="77777777" w:rsidR="004864E1" w:rsidRPr="00C923CA" w:rsidRDefault="004864E1" w:rsidP="00582465">
      <w:pPr>
        <w:widowControl w:val="0"/>
        <w:spacing w:before="120" w:after="120" w:line="360" w:lineRule="exact"/>
        <w:ind w:firstLine="709"/>
        <w:jc w:val="both"/>
        <w:rPr>
          <w:iCs/>
          <w:sz w:val="28"/>
          <w:szCs w:val="28"/>
          <w:lang w:val="vi-VN"/>
        </w:rPr>
      </w:pPr>
      <w:r w:rsidRPr="00C923CA">
        <w:rPr>
          <w:iCs/>
          <w:sz w:val="28"/>
          <w:szCs w:val="28"/>
          <w:lang w:val="vi-VN"/>
        </w:rPr>
        <w:t xml:space="preserve">Đối với các hợp đồng bảo đảm có tài sản bảo đảm là dự án bất động sản được ký kết sau ngày Luật các TCTD (sửa đổi) có hiệu lực thi hành, việc chuyển nhượng phải bảo đảm theo </w:t>
      </w:r>
      <w:r w:rsidRPr="00C923CA">
        <w:rPr>
          <w:color w:val="000000"/>
          <w:sz w:val="28"/>
          <w:szCs w:val="28"/>
          <w:lang w:val="vi-VN"/>
        </w:rPr>
        <w:t xml:space="preserve">pháp luật về kinh doanh bất động sản và </w:t>
      </w:r>
      <w:r w:rsidRPr="00C923CA">
        <w:rPr>
          <w:iCs/>
          <w:sz w:val="28"/>
          <w:szCs w:val="28"/>
          <w:lang w:val="vi-VN"/>
        </w:rPr>
        <w:t xml:space="preserve">pháp luật có liên quan về xử lý tài sản bảo đảm nhưng không phải áp dụng quy định về điều </w:t>
      </w:r>
      <w:r w:rsidRPr="00C923CA">
        <w:rPr>
          <w:iCs/>
          <w:sz w:val="28"/>
          <w:szCs w:val="28"/>
          <w:lang w:val="vi-VN"/>
        </w:rPr>
        <w:lastRenderedPageBreak/>
        <w:t xml:space="preserve">kiện chủ thể kinh doanh bất động sản đối với bên chuyển nhượng dự án bất động sản của Luật kinh doanh bất động sản (khoản 3 Điều 200). </w:t>
      </w:r>
    </w:p>
    <w:p w14:paraId="133B808B" w14:textId="77777777" w:rsidR="004864E1" w:rsidRPr="00C923CA" w:rsidRDefault="004864E1" w:rsidP="00582465">
      <w:pPr>
        <w:pStyle w:val="NormalWeb"/>
        <w:spacing w:before="120" w:beforeAutospacing="0" w:after="120" w:afterAutospacing="0" w:line="360" w:lineRule="exact"/>
        <w:ind w:firstLine="709"/>
        <w:jc w:val="both"/>
        <w:rPr>
          <w:b/>
          <w:bCs/>
          <w:i/>
          <w:spacing w:val="-2"/>
          <w:sz w:val="28"/>
          <w:szCs w:val="28"/>
          <w:lang w:val="vi-VN"/>
        </w:rPr>
      </w:pPr>
      <w:r w:rsidRPr="00C923CA">
        <w:rPr>
          <w:b/>
          <w:bCs/>
          <w:i/>
          <w:spacing w:val="-2"/>
          <w:sz w:val="28"/>
          <w:szCs w:val="28"/>
          <w:lang w:val="vi-VN"/>
        </w:rPr>
        <w:t>2.6. Quy định chuyển tiếp</w:t>
      </w:r>
    </w:p>
    <w:p w14:paraId="6CBF1A07" w14:textId="36F20952" w:rsidR="004864E1" w:rsidRPr="00C923CA" w:rsidRDefault="004864E1"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lang w:val="pt-BR"/>
        </w:rPr>
        <w:t>Để không làm xáo trộ</w:t>
      </w:r>
      <w:r w:rsidR="001765F4" w:rsidRPr="00C923CA">
        <w:rPr>
          <w:bCs/>
          <w:spacing w:val="-2"/>
          <w:sz w:val="28"/>
          <w:szCs w:val="28"/>
          <w:lang w:val="pt-BR"/>
        </w:rPr>
        <w:t>n ngay cơ cấu, tổ chức của TCTD, các hợp đồng giao dịch đã ký kết với khách hàng trước ngày Luật có hiệu lực thi hành</w:t>
      </w:r>
      <w:r w:rsidRPr="00C923CA">
        <w:rPr>
          <w:bCs/>
          <w:spacing w:val="-2"/>
          <w:sz w:val="28"/>
          <w:szCs w:val="28"/>
          <w:lang w:val="pt-BR"/>
        </w:rPr>
        <w:t xml:space="preserve">, Luật </w:t>
      </w:r>
      <w:r w:rsidR="00225D96" w:rsidRPr="00C923CA">
        <w:rPr>
          <w:bCs/>
          <w:spacing w:val="-2"/>
          <w:sz w:val="28"/>
          <w:szCs w:val="28"/>
          <w:lang w:val="pt-BR"/>
        </w:rPr>
        <w:t xml:space="preserve">năm </w:t>
      </w:r>
      <w:r w:rsidRPr="00C923CA">
        <w:rPr>
          <w:bCs/>
          <w:spacing w:val="-2"/>
          <w:sz w:val="28"/>
          <w:szCs w:val="28"/>
          <w:lang w:val="pt-BR"/>
        </w:rPr>
        <w:t>2024 có quy định chuyển tiếp</w:t>
      </w:r>
      <w:r w:rsidRPr="00C923CA">
        <w:rPr>
          <w:bCs/>
          <w:spacing w:val="-2"/>
          <w:sz w:val="28"/>
          <w:szCs w:val="28"/>
          <w:lang w:val="vi-VN"/>
        </w:rPr>
        <w:t xml:space="preserve"> </w:t>
      </w:r>
      <w:r w:rsidR="001765F4" w:rsidRPr="00C923CA">
        <w:rPr>
          <w:bCs/>
          <w:spacing w:val="-2"/>
          <w:sz w:val="28"/>
          <w:szCs w:val="28"/>
          <w:lang w:val="vi-VN"/>
        </w:rPr>
        <w:t>cho phép được tiếp tục duy trì nhân sự chưa đủ điều kiện theo Luật này đến hết nhiệm kỳ, duy trì các hợp đồng, giao dịch đã ký kết cho đến hết thời hạn của hợp đồng; trường hợp sửa đổi, bổ sung phải đảm bảo phù hợp với Luật này</w:t>
      </w:r>
      <w:r w:rsidR="006D1CFB" w:rsidRPr="00C923CA">
        <w:rPr>
          <w:bCs/>
          <w:spacing w:val="-2"/>
          <w:sz w:val="28"/>
          <w:szCs w:val="28"/>
        </w:rPr>
        <w:t>, cụ thể:</w:t>
      </w:r>
      <w:r w:rsidR="001765F4" w:rsidRPr="00C923CA">
        <w:rPr>
          <w:bCs/>
          <w:spacing w:val="-2"/>
          <w:sz w:val="28"/>
          <w:szCs w:val="28"/>
          <w:lang w:val="vi-VN"/>
        </w:rPr>
        <w:t xml:space="preserve"> </w:t>
      </w:r>
    </w:p>
    <w:p w14:paraId="7A566DF5" w14:textId="7BEB1996" w:rsidR="006D1CFB" w:rsidRPr="00C923CA" w:rsidRDefault="00604A4C" w:rsidP="00582465">
      <w:pPr>
        <w:spacing w:before="120" w:after="120" w:line="360" w:lineRule="exact"/>
        <w:ind w:firstLine="709"/>
        <w:jc w:val="both"/>
        <w:rPr>
          <w:sz w:val="28"/>
          <w:szCs w:val="28"/>
        </w:rPr>
      </w:pPr>
      <w:r w:rsidRPr="00C923CA">
        <w:rPr>
          <w:sz w:val="28"/>
          <w:szCs w:val="28"/>
        </w:rPr>
        <w:t xml:space="preserve">(i) </w:t>
      </w:r>
      <w:r w:rsidR="00DE5B75" w:rsidRPr="00C923CA">
        <w:rPr>
          <w:sz w:val="28"/>
          <w:szCs w:val="28"/>
        </w:rPr>
        <w:t>Q</w:t>
      </w:r>
      <w:r w:rsidR="006D1CFB" w:rsidRPr="00C923CA">
        <w:rPr>
          <w:sz w:val="28"/>
          <w:szCs w:val="28"/>
        </w:rPr>
        <w:t>uy định chuyển tiếp cho các hợp đồng, giao dịch, thỏa thuận được ký kết tr</w:t>
      </w:r>
      <w:r w:rsidR="00B23B72" w:rsidRPr="00C923CA">
        <w:rPr>
          <w:sz w:val="28"/>
          <w:szCs w:val="28"/>
        </w:rPr>
        <w:t>ước</w:t>
      </w:r>
      <w:r w:rsidR="006D1CFB" w:rsidRPr="00C923CA">
        <w:rPr>
          <w:sz w:val="28"/>
          <w:szCs w:val="28"/>
        </w:rPr>
        <w:t xml:space="preserve"> ngày Luật có hiệu lực, TCTD và khách hàng được tiếp tục thực hiện theo hợp đồng, giao dịch khác, thỏa thuận đã ký kết cho đến hết thời hạn của hợp đồng, giao dịch khác, thỏa thuận. Việc sửa đổi, bổ sung, gia hạn hợp đồng, giao dịch khác, thỏa thuận chỉ được thực hiện nếu nội dung sửa đổi, bổ sung, </w:t>
      </w:r>
      <w:proofErr w:type="gramStart"/>
      <w:r w:rsidR="006D1CFB" w:rsidRPr="00C923CA">
        <w:rPr>
          <w:sz w:val="28"/>
          <w:szCs w:val="28"/>
        </w:rPr>
        <w:t>gia</w:t>
      </w:r>
      <w:proofErr w:type="gramEnd"/>
      <w:r w:rsidR="006D1CFB" w:rsidRPr="00C923CA">
        <w:rPr>
          <w:sz w:val="28"/>
          <w:szCs w:val="28"/>
        </w:rPr>
        <w:t xml:space="preserve"> hạn phù hợp với quy định của Luật này</w:t>
      </w:r>
      <w:r w:rsidR="00225D96" w:rsidRPr="00C923CA">
        <w:rPr>
          <w:sz w:val="28"/>
          <w:szCs w:val="28"/>
        </w:rPr>
        <w:t>.</w:t>
      </w:r>
      <w:r w:rsidR="006D1CFB" w:rsidRPr="00C923CA">
        <w:rPr>
          <w:sz w:val="28"/>
          <w:szCs w:val="28"/>
        </w:rPr>
        <w:t xml:space="preserve"> </w:t>
      </w:r>
    </w:p>
    <w:p w14:paraId="60C5541A" w14:textId="691DF777" w:rsidR="00EB1835" w:rsidRPr="00C923CA" w:rsidRDefault="00604A4C" w:rsidP="00582465">
      <w:pPr>
        <w:pStyle w:val="NormalWeb"/>
        <w:spacing w:before="120" w:beforeAutospacing="0" w:after="120" w:afterAutospacing="0" w:line="360" w:lineRule="exact"/>
        <w:ind w:firstLine="709"/>
        <w:jc w:val="both"/>
        <w:rPr>
          <w:color w:val="000000"/>
          <w:sz w:val="28"/>
          <w:szCs w:val="28"/>
          <w:lang w:val="vi-VN"/>
        </w:rPr>
      </w:pPr>
      <w:r w:rsidRPr="00C923CA">
        <w:rPr>
          <w:bCs/>
          <w:spacing w:val="-2"/>
          <w:sz w:val="28"/>
          <w:szCs w:val="28"/>
        </w:rPr>
        <w:t xml:space="preserve">(ii) </w:t>
      </w:r>
      <w:r w:rsidR="00DE5B75" w:rsidRPr="00C923CA">
        <w:rPr>
          <w:bCs/>
          <w:spacing w:val="-2"/>
          <w:sz w:val="28"/>
          <w:szCs w:val="28"/>
        </w:rPr>
        <w:t>Q</w:t>
      </w:r>
      <w:r w:rsidR="000562D6" w:rsidRPr="00C923CA">
        <w:rPr>
          <w:bCs/>
          <w:spacing w:val="-2"/>
          <w:sz w:val="28"/>
          <w:szCs w:val="28"/>
          <w:lang w:val="vi-VN"/>
        </w:rPr>
        <w:t xml:space="preserve">uy định chuyển tiếp cho một số trường hợp đang áp dụng quy định của Nghị quyết 42/2017/QH14 nhưng không luật hóa tại Luật các TCTD, đảm bảo quá trình </w:t>
      </w:r>
      <w:r w:rsidR="000002B9" w:rsidRPr="00C923CA">
        <w:rPr>
          <w:bCs/>
          <w:spacing w:val="-2"/>
          <w:sz w:val="28"/>
          <w:szCs w:val="28"/>
          <w:lang w:val="vi-VN"/>
        </w:rPr>
        <w:t>xử lý nợ xấu không bị gián đoạn, cụ thể: (i) Tài sản bảo đảm của khoản nợ xấu là dự án bất động sản đã được thu giữ theo quy định tại </w:t>
      </w:r>
      <w:bookmarkStart w:id="2" w:name="dc_1"/>
      <w:r w:rsidR="000002B9" w:rsidRPr="00C923CA">
        <w:rPr>
          <w:bCs/>
          <w:spacing w:val="-2"/>
          <w:sz w:val="28"/>
          <w:szCs w:val="28"/>
          <w:lang w:val="vi-VN"/>
        </w:rPr>
        <w:t>Điều 7 của Nghị quyết số 42/2017/QH14</w:t>
      </w:r>
      <w:bookmarkEnd w:id="2"/>
      <w:r w:rsidR="000002B9" w:rsidRPr="00C923CA">
        <w:rPr>
          <w:bCs/>
          <w:spacing w:val="-2"/>
          <w:sz w:val="28"/>
          <w:szCs w:val="28"/>
          <w:lang w:val="vi-VN"/>
        </w:rPr>
        <w:t> về thí điểm xử lý nợ xấu của các tổ chức tín dụng hoặc đang thực hiện thủ tục chuyển nhượng theo quy định tại </w:t>
      </w:r>
      <w:bookmarkStart w:id="3" w:name="dc_2"/>
      <w:r w:rsidR="000002B9" w:rsidRPr="00C923CA">
        <w:rPr>
          <w:bCs/>
          <w:spacing w:val="-2"/>
          <w:sz w:val="28"/>
          <w:szCs w:val="28"/>
          <w:lang w:val="vi-VN"/>
        </w:rPr>
        <w:t>Điều 10 của Nghị quyết số 42/2017/QH14</w:t>
      </w:r>
      <w:bookmarkEnd w:id="3"/>
      <w:r w:rsidR="000002B9" w:rsidRPr="00C923CA">
        <w:rPr>
          <w:bCs/>
          <w:spacing w:val="-2"/>
          <w:sz w:val="28"/>
          <w:szCs w:val="28"/>
          <w:lang w:val="vi-VN"/>
        </w:rPr>
        <w:t> trước ngày Luật này có hiệu lực thi hành mà đến ngày Luật này có hiệu lực thi hành chưa xử lý xong thì được tiếp tục áp dụng quy định tại </w:t>
      </w:r>
      <w:bookmarkStart w:id="4" w:name="dc_3"/>
      <w:r w:rsidR="000002B9" w:rsidRPr="00C923CA">
        <w:rPr>
          <w:bCs/>
          <w:spacing w:val="-2"/>
          <w:sz w:val="28"/>
          <w:szCs w:val="28"/>
          <w:lang w:val="vi-VN"/>
        </w:rPr>
        <w:t>Điều 10 của Nghị quyết số 42/2017/QH14</w:t>
      </w:r>
      <w:bookmarkEnd w:id="4"/>
      <w:r w:rsidR="000002B9" w:rsidRPr="00C923CA">
        <w:rPr>
          <w:bCs/>
          <w:spacing w:val="-2"/>
          <w:sz w:val="28"/>
          <w:szCs w:val="28"/>
          <w:lang w:val="vi-VN"/>
        </w:rPr>
        <w:t> từ ngày 01 tháng 01 năm 2024 cho đến khi xử lý xong</w:t>
      </w:r>
      <w:r w:rsidR="00DE5B75" w:rsidRPr="00C923CA">
        <w:rPr>
          <w:bCs/>
          <w:spacing w:val="-2"/>
          <w:sz w:val="28"/>
          <w:szCs w:val="28"/>
        </w:rPr>
        <w:t>.</w:t>
      </w:r>
      <w:r w:rsidR="000002B9" w:rsidRPr="00C923CA">
        <w:rPr>
          <w:bCs/>
          <w:spacing w:val="-2"/>
          <w:sz w:val="28"/>
          <w:szCs w:val="28"/>
          <w:lang w:val="vi-VN"/>
        </w:rPr>
        <w:t xml:space="preserve"> Lãi dự thu đã ghi nhận của</w:t>
      </w:r>
      <w:r w:rsidR="000002B9" w:rsidRPr="00C923CA">
        <w:rPr>
          <w:color w:val="000000"/>
          <w:sz w:val="28"/>
          <w:szCs w:val="28"/>
          <w:lang w:val="vi-VN"/>
        </w:rPr>
        <w:t xml:space="preserve"> khoản nợ xấu của tổ chức tín dụng chưa thoái theo quy định, chênh lệch giữa giá trị ghi sổ của khoản nợ đang hạch toán trong bảng cân đối kế toán với giá bán khoản nợ xấu và số tiền dự phòng cụ thể đã trích lập cho khoản nợ này đang được phân bổ theo quy định tại </w:t>
      </w:r>
      <w:bookmarkStart w:id="5" w:name="dc_4"/>
      <w:r w:rsidR="000002B9" w:rsidRPr="00C923CA">
        <w:rPr>
          <w:color w:val="000000"/>
          <w:sz w:val="28"/>
          <w:szCs w:val="28"/>
          <w:lang w:val="vi-VN"/>
        </w:rPr>
        <w:t>Điều 16 của Nghị quyết số 42/2017/QH14</w:t>
      </w:r>
      <w:bookmarkEnd w:id="5"/>
      <w:r w:rsidR="000002B9" w:rsidRPr="00C923CA">
        <w:rPr>
          <w:color w:val="000000"/>
          <w:sz w:val="28"/>
          <w:szCs w:val="28"/>
          <w:lang w:val="vi-VN"/>
        </w:rPr>
        <w:t> được tiếp tục thực hiện theo quy định tại </w:t>
      </w:r>
      <w:bookmarkStart w:id="6" w:name="dc_5"/>
      <w:r w:rsidR="000002B9" w:rsidRPr="00C923CA">
        <w:rPr>
          <w:color w:val="000000"/>
          <w:sz w:val="28"/>
          <w:szCs w:val="28"/>
          <w:lang w:val="vi-VN"/>
        </w:rPr>
        <w:t>Điều 16 của Nghị quyết số 42/2017/QH14</w:t>
      </w:r>
      <w:bookmarkEnd w:id="6"/>
      <w:r w:rsidR="000002B9" w:rsidRPr="00C923CA">
        <w:rPr>
          <w:color w:val="000000"/>
          <w:sz w:val="28"/>
          <w:szCs w:val="28"/>
          <w:lang w:val="vi-VN"/>
        </w:rPr>
        <w:t> từ ngày 01 tháng 01 năm 2024 cho đến hết ngày 14 tháng 8 năm 2027.</w:t>
      </w:r>
    </w:p>
    <w:p w14:paraId="0D384C47" w14:textId="256F3351" w:rsidR="00021BF7"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(iii) </w:t>
      </w:r>
      <w:r w:rsidR="00DE5B75" w:rsidRPr="00C923CA">
        <w:rPr>
          <w:color w:val="000000"/>
          <w:sz w:val="28"/>
          <w:szCs w:val="28"/>
        </w:rPr>
        <w:t>Q</w:t>
      </w:r>
      <w:r w:rsidR="00021BF7" w:rsidRPr="00C923CA">
        <w:rPr>
          <w:color w:val="000000"/>
          <w:sz w:val="28"/>
          <w:szCs w:val="28"/>
        </w:rPr>
        <w:t>uy định chuyển tiếp cho người quản lý, người điều hành và chức danh khác của TCTD, chi nhánh ngân hàng nước ngoài được bầu, bổ nhiệm trước ngày Luật này có hiệu lực thi hành mà không đáp ứng quy định tại Điều 41, 42</w:t>
      </w:r>
      <w:r w:rsidR="00DE5B75" w:rsidRPr="00C923CA">
        <w:rPr>
          <w:color w:val="000000"/>
          <w:sz w:val="28"/>
          <w:szCs w:val="28"/>
        </w:rPr>
        <w:t xml:space="preserve"> và</w:t>
      </w:r>
      <w:r w:rsidR="00021BF7" w:rsidRPr="00C923CA">
        <w:rPr>
          <w:color w:val="000000"/>
          <w:sz w:val="28"/>
          <w:szCs w:val="28"/>
        </w:rPr>
        <w:t xml:space="preserve"> 43 của Luật này được tiếp tục đảm nhiệm chức vụ đến hết nhiệm kỳ hoặc đến hết thời hạn được bầu, bổ nhiệm. </w:t>
      </w:r>
    </w:p>
    <w:p w14:paraId="43D309AC"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lastRenderedPageBreak/>
        <w:t>Hội đồng quản trị của tổ chức tín dụng được bầu trước ngày Luật này có hiệu lực thi hành mà không đáp ứng quy định tại khoản 1 và khoản 3 Điều 69 của Luật này được tiếp tục hoạt động đến hết nhiệm kỳ Hội đồng quản trị.</w:t>
      </w:r>
    </w:p>
    <w:p w14:paraId="1226E913"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Hội đồng thành viên của tổ chức tín dụng là công ty trách nhiệm hữu hạn một thành viên có số lượng thành viên Hội đồng thành viên vượt quá số lượng quy định tại điểm a khoản 1 Điều 73 của Luật này phải điều chỉnh để bảo đảm tuân thủ quy định tại điểm a khoản 1 Điều 73 của Luật này trước ngày 01 tháng 7 năm 2025.</w:t>
      </w:r>
    </w:p>
    <w:p w14:paraId="79C82C5B"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Ban kiểm soát của ngân hàng thương mại có số lượng thành viên chưa tuân thủ quy định tại khoản 2 Điều 51 của Luật này được tiếp tục duy trì số lượng thành viên Ban kiểm soát theo quy định tại khoản 2 Điều 44 của Luật Các tổ chức tín dụng số 47/2010/QH12 đã được sửa đổi, bổ sung một số điều theo Luật số 17/2017/QH14 cho đến hết nhiệm kỳ của Ban kiểm soát, thành viên Ban kiểm soát, trừ trường hợp ngân hàng thương mại bầu, bổ nhiệm bổ sung, thay thế thành viên Ban kiểm soát.</w:t>
      </w:r>
    </w:p>
    <w:p w14:paraId="0F5A9094" w14:textId="36106DF0" w:rsidR="00604A4C" w:rsidRPr="00C923CA" w:rsidRDefault="00604A4C" w:rsidP="00582465">
      <w:pPr>
        <w:pStyle w:val="NormalWeb"/>
        <w:spacing w:before="120" w:beforeAutospacing="0" w:after="120" w:afterAutospacing="0" w:line="360" w:lineRule="exact"/>
        <w:ind w:firstLine="709"/>
        <w:jc w:val="both"/>
        <w:rPr>
          <w:color w:val="000000"/>
          <w:spacing w:val="-2"/>
          <w:sz w:val="28"/>
          <w:szCs w:val="28"/>
        </w:rPr>
      </w:pPr>
      <w:r w:rsidRPr="00C923CA">
        <w:rPr>
          <w:color w:val="000000"/>
          <w:spacing w:val="-2"/>
          <w:sz w:val="28"/>
          <w:szCs w:val="28"/>
        </w:rPr>
        <w:t xml:space="preserve">(iv) </w:t>
      </w:r>
      <w:r w:rsidR="00C948AF" w:rsidRPr="00C923CA">
        <w:rPr>
          <w:color w:val="000000"/>
          <w:spacing w:val="-2"/>
          <w:sz w:val="28"/>
          <w:szCs w:val="28"/>
        </w:rPr>
        <w:t>Q</w:t>
      </w:r>
      <w:r w:rsidRPr="00C923CA">
        <w:rPr>
          <w:color w:val="000000"/>
          <w:spacing w:val="-2"/>
          <w:sz w:val="28"/>
          <w:szCs w:val="28"/>
        </w:rPr>
        <w:t>uy định chuyển tiếp cho trường hợp cổ đông, cổ đông và người có liên quan sở hữu cổ phần vượt tỷ lệ sở hữu cổ phần quy định tại Điều 63 của Luật này kể từ thời điểm Luật có hiệu lực thi hành được tiếp tục duy trì cổ phần nhưng không được tăng thêm cổ phần cho đến khi tuân thủ quy định về tỷ lệ sở hữu cổ phần theo quy định của Luật này, trừ trường hợp nhận cổ tức bằng cổ phiếu.​</w:t>
      </w:r>
    </w:p>
    <w:p w14:paraId="20693870" w14:textId="77777777" w:rsidR="00604A4C" w:rsidRPr="00C923CA" w:rsidRDefault="004F1C84"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Riêng đối với t</w:t>
      </w:r>
      <w:r w:rsidR="00604A4C" w:rsidRPr="00C923CA">
        <w:rPr>
          <w:color w:val="000000"/>
          <w:sz w:val="28"/>
          <w:szCs w:val="28"/>
        </w:rPr>
        <w:t xml:space="preserve">ỷ lệ sở hữu cổ phần tối đa của một cổ đông lớn, một cổ đông và người có liên quan tại ngân hàng thương mại thực hiện nhiệm vụ phục vụ quốc phòng vượt tỷ lệ sở hữu cổ phần quy định tại Điều 63 của Luật này trước ngày Luật này có hiệu lực thi hành </w:t>
      </w:r>
      <w:r w:rsidRPr="00C923CA">
        <w:rPr>
          <w:color w:val="000000"/>
          <w:sz w:val="28"/>
          <w:szCs w:val="28"/>
        </w:rPr>
        <w:t xml:space="preserve">thì </w:t>
      </w:r>
      <w:r w:rsidR="00604A4C" w:rsidRPr="00C923CA">
        <w:rPr>
          <w:color w:val="000000"/>
          <w:sz w:val="28"/>
          <w:szCs w:val="28"/>
        </w:rPr>
        <w:t>được tiếp tục duy trì tỷ lệ sở hữu cổ phần phù hợp với quy định tại các khoản 2, 3 và 4 Điều 55 của Luật Các tổ chức tín dụng số 47/2010/QH12 đã được sửa đổi, bổ sung một số điều theo Luật số 17/2017/QH14.</w:t>
      </w:r>
    </w:p>
    <w:p w14:paraId="7FA6DCC7" w14:textId="290B9481"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(v) Đối với các trường hợp cơ cấu lại, quy định chuyển tiếp cho từng trường hợp, cụ thể:</w:t>
      </w:r>
    </w:p>
    <w:p w14:paraId="3F70B20F"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w:t>
      </w:r>
      <w:r w:rsidR="00604A4C" w:rsidRPr="00C923CA">
        <w:rPr>
          <w:color w:val="000000"/>
          <w:sz w:val="28"/>
          <w:szCs w:val="28"/>
        </w:rPr>
        <w:t>TCTD được kiểm soát đặc biệt đã được quyết định chủ trương cơ cấu lại trước ngày Luật này có hiệu lực thi hành và không thuộc trường hợp quy định tại khoản 10 Điều này thì việc điều chỉnh chủ trương, xây dựng, phê duyệt phương án cơ cấu lại được thực hiện theo quy định tại các mục 1, 1b, 1c, 1d, 1đ và 1e Chương VIII của Luật Các tổ chức tín dụng số 47/2010/QH12 đã được sửa đổi, bổ sung một số điều theo Luật số 17/2017/QH14 về điều chỉnh chủ trương, xây dựng, phê duyệt phương án.</w:t>
      </w:r>
    </w:p>
    <w:p w14:paraId="616BB55A"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Phương án cơ cấu lại tổ chức tín dụng được kiểm soát đặc biệt đã được phê duyệt trước ngày Luật này có hiệu lực thi hành thì tiếp tục thực hiện </w:t>
      </w:r>
      <w:proofErr w:type="gramStart"/>
      <w:r w:rsidRPr="00C923CA">
        <w:rPr>
          <w:color w:val="000000"/>
          <w:sz w:val="28"/>
          <w:szCs w:val="28"/>
        </w:rPr>
        <w:t>theo</w:t>
      </w:r>
      <w:proofErr w:type="gramEnd"/>
      <w:r w:rsidRPr="00C923CA">
        <w:rPr>
          <w:color w:val="000000"/>
          <w:sz w:val="28"/>
          <w:szCs w:val="28"/>
        </w:rPr>
        <w:t xml:space="preserve"> </w:t>
      </w:r>
      <w:r w:rsidRPr="00C923CA">
        <w:rPr>
          <w:color w:val="000000"/>
          <w:sz w:val="28"/>
          <w:szCs w:val="28"/>
        </w:rPr>
        <w:lastRenderedPageBreak/>
        <w:t xml:space="preserve">phương án đã được phê duyệt. Việc sửa đổi, bổ sung phương </w:t>
      </w:r>
      <w:proofErr w:type="gramStart"/>
      <w:r w:rsidRPr="00C923CA">
        <w:rPr>
          <w:color w:val="000000"/>
          <w:sz w:val="28"/>
          <w:szCs w:val="28"/>
        </w:rPr>
        <w:t>án</w:t>
      </w:r>
      <w:proofErr w:type="gramEnd"/>
      <w:r w:rsidRPr="00C923CA">
        <w:rPr>
          <w:color w:val="000000"/>
          <w:sz w:val="28"/>
          <w:szCs w:val="28"/>
        </w:rPr>
        <w:t xml:space="preserve"> cơ cấu lại đã được phê duyệt thực hiện theo quy định của Luật này.</w:t>
      </w:r>
    </w:p>
    <w:p w14:paraId="7C19179B"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w:t>
      </w:r>
      <w:r w:rsidR="00604A4C" w:rsidRPr="00C923CA">
        <w:rPr>
          <w:color w:val="000000"/>
          <w:sz w:val="28"/>
          <w:szCs w:val="28"/>
        </w:rPr>
        <w:t xml:space="preserve"> Đối với tổ chức tín dụng đã bị thu hồi Giấy phép hoặc không phát sinh hoạt động ngân hàng trong thời gian 12 tháng liên tục trước ngày Luật này có hiệu lực thi hành thực hiện như sau:</w:t>
      </w:r>
      <w:r w:rsidRPr="00C923CA">
        <w:rPr>
          <w:color w:val="000000"/>
          <w:sz w:val="28"/>
          <w:szCs w:val="28"/>
        </w:rPr>
        <w:t xml:space="preserve"> (i) </w:t>
      </w:r>
      <w:r w:rsidR="00604A4C" w:rsidRPr="00C923CA">
        <w:rPr>
          <w:color w:val="000000"/>
          <w:sz w:val="28"/>
          <w:szCs w:val="28"/>
        </w:rPr>
        <w:t>Tổ chức tín dụng thuộc trường hợp giải thể theo quy định tại Điều 202 của Luật này thì thực hiện giải thể theo quy định của Luật này và quy định khác của pháp luật có liên quan;</w:t>
      </w:r>
      <w:r w:rsidRPr="00C923CA">
        <w:rPr>
          <w:color w:val="000000"/>
          <w:sz w:val="28"/>
          <w:szCs w:val="28"/>
        </w:rPr>
        <w:t xml:space="preserve"> (ii) </w:t>
      </w:r>
      <w:r w:rsidR="00604A4C" w:rsidRPr="00C923CA">
        <w:rPr>
          <w:color w:val="000000"/>
          <w:sz w:val="28"/>
          <w:szCs w:val="28"/>
        </w:rPr>
        <w:t>Tổ chức tín dụng không thuộc trường hợp giải thể theo quy định tại Điều 202 của Luật này thì thực hiện phá sản theo quy định tại Điều 203 của Luật này và quy định khác của pháp luật có liên quan.</w:t>
      </w:r>
    </w:p>
    <w:p w14:paraId="69AB944F" w14:textId="001384DD"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Tổ chức tín dụng đang thực hiện </w:t>
      </w:r>
      <w:proofErr w:type="gramStart"/>
      <w:r w:rsidRPr="00C923CA">
        <w:rPr>
          <w:color w:val="000000"/>
          <w:sz w:val="28"/>
          <w:szCs w:val="28"/>
        </w:rPr>
        <w:t>theo</w:t>
      </w:r>
      <w:proofErr w:type="gramEnd"/>
      <w:r w:rsidRPr="00C923CA">
        <w:rPr>
          <w:color w:val="000000"/>
          <w:sz w:val="28"/>
          <w:szCs w:val="28"/>
        </w:rPr>
        <w:t xml:space="preserve"> phương án cơ cấu lại được cấp có thẩm quyền quyết định trước ngày Luật này có hiệu lực thi hành được tiếp tục thực hiện theo phương án đã được quyết định cho đến khi hoàn thành phương án, trừ trường hợp quy định tại khoản 9 Điều </w:t>
      </w:r>
      <w:r w:rsidR="00963209" w:rsidRPr="00C923CA">
        <w:rPr>
          <w:color w:val="000000"/>
          <w:sz w:val="28"/>
          <w:szCs w:val="28"/>
        </w:rPr>
        <w:t>210.</w:t>
      </w:r>
    </w:p>
    <w:p w14:paraId="76659667" w14:textId="07DCB7FA" w:rsidR="00164166"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(vi) </w:t>
      </w:r>
      <w:r w:rsidR="00FF2229" w:rsidRPr="00C923CA">
        <w:rPr>
          <w:color w:val="000000"/>
          <w:sz w:val="28"/>
          <w:szCs w:val="28"/>
        </w:rPr>
        <w:t>Q</w:t>
      </w:r>
      <w:r w:rsidRPr="00C923CA">
        <w:rPr>
          <w:color w:val="000000"/>
          <w:sz w:val="28"/>
          <w:szCs w:val="28"/>
        </w:rPr>
        <w:t>uy định chuyển tiế</w:t>
      </w:r>
      <w:r w:rsidR="00DC4083" w:rsidRPr="00C923CA">
        <w:rPr>
          <w:color w:val="000000"/>
          <w:sz w:val="28"/>
          <w:szCs w:val="28"/>
        </w:rPr>
        <w:t>p</w:t>
      </w:r>
      <w:r w:rsidRPr="00C923CA">
        <w:rPr>
          <w:color w:val="000000"/>
          <w:sz w:val="28"/>
          <w:szCs w:val="28"/>
        </w:rPr>
        <w:t xml:space="preserve"> cho trường hợp TCTD, chi nhánh ngân hàng nước ngoài đã được cấp phép thực hiện nghiệp vụ bao thanh toán, thư tín dụng trước ngày Luật này có hiệu lực thi hành được thực hiện các nghiệp vụ quy định tại điểm đ và điểm e khoản 3 Điều 107, điểm e khoản 1 Điều 114, khoản 6 Điều 115, điểm đ khoản 1 Điều 119, điểm a khoản 1 Điều 120 và điểm g khoản 1 Điều 124 của Luật này mà không phải sửa đổi, bổ sung Giấy phép.</w:t>
      </w:r>
    </w:p>
    <w:p w14:paraId="3247E95A" w14:textId="77777777" w:rsidR="008A197A" w:rsidRPr="00C923CA" w:rsidRDefault="00EB1835" w:rsidP="00582465">
      <w:pPr>
        <w:pStyle w:val="NormalWeb"/>
        <w:spacing w:before="120" w:beforeAutospacing="0" w:after="120" w:afterAutospacing="0" w:line="360" w:lineRule="exact"/>
        <w:ind w:firstLine="709"/>
        <w:jc w:val="both"/>
        <w:rPr>
          <w:b/>
          <w:color w:val="000000"/>
          <w:sz w:val="28"/>
          <w:szCs w:val="28"/>
        </w:rPr>
      </w:pPr>
      <w:r w:rsidRPr="00C923CA">
        <w:rPr>
          <w:b/>
          <w:color w:val="000000"/>
          <w:sz w:val="28"/>
          <w:szCs w:val="28"/>
        </w:rPr>
        <w:t>IV. CÁC ĐIỀU KIỆN BẢO ĐẢM THỰC HIỆN LUẬT (KINH PHÍ, NHÂN LỰC, CƠ SỞ VẬT CHẤT)</w:t>
      </w:r>
    </w:p>
    <w:p w14:paraId="41B5ADB0" w14:textId="398AB34F" w:rsidR="00B967DE" w:rsidRPr="00C923CA" w:rsidRDefault="008A197A" w:rsidP="00582465">
      <w:pPr>
        <w:pStyle w:val="NormalWeb"/>
        <w:spacing w:before="120" w:beforeAutospacing="0" w:after="120" w:afterAutospacing="0" w:line="360" w:lineRule="exact"/>
        <w:ind w:firstLine="709"/>
        <w:jc w:val="both"/>
        <w:rPr>
          <w:color w:val="000000"/>
          <w:sz w:val="28"/>
          <w:szCs w:val="28"/>
          <w:lang w:val="es-VE"/>
        </w:rPr>
      </w:pPr>
      <w:r w:rsidRPr="00C923CA">
        <w:rPr>
          <w:color w:val="000000"/>
          <w:sz w:val="28"/>
          <w:szCs w:val="28"/>
          <w:lang w:val="es-VE"/>
        </w:rPr>
        <w:t>Các tác động về mặt kinh tế, xã hội và tác động đối với hệ thống pháp luật các chính sách được đề xuất đã được phân tích, đánh giá cụ thể trong giai đoạn đề nghị xây dựng Luật.</w:t>
      </w:r>
      <w:r w:rsidR="008312BB" w:rsidRPr="00C923CA">
        <w:rPr>
          <w:color w:val="000000"/>
          <w:sz w:val="28"/>
          <w:szCs w:val="28"/>
          <w:lang w:val="es-VE"/>
        </w:rPr>
        <w:t xml:space="preserve"> Theo đó, đối với các đối tượng áp dụng, các chính sách cơ bản đã và đang được thực hiện, các đối tượng chịu tác độn</w:t>
      </w:r>
      <w:r w:rsidR="008B492D" w:rsidRPr="00C923CA">
        <w:rPr>
          <w:color w:val="000000"/>
          <w:sz w:val="28"/>
          <w:szCs w:val="28"/>
          <w:lang w:val="es-VE"/>
        </w:rPr>
        <w:t>g</w:t>
      </w:r>
      <w:r w:rsidR="008312BB" w:rsidRPr="00C923CA">
        <w:rPr>
          <w:color w:val="000000"/>
          <w:sz w:val="28"/>
          <w:szCs w:val="28"/>
          <w:lang w:val="es-VE"/>
        </w:rPr>
        <w:t xml:space="preserve"> có thể đảm bảo nguồn lực, điều kiện thực hiện, khả thi trong thực tế.</w:t>
      </w:r>
    </w:p>
    <w:p w14:paraId="71D50FED" w14:textId="7F08969B" w:rsidR="00C401A4" w:rsidRPr="00C923CA" w:rsidRDefault="008A197A" w:rsidP="00BA1749">
      <w:pPr>
        <w:pStyle w:val="NormalWeb"/>
        <w:spacing w:before="120" w:beforeAutospacing="0" w:after="120" w:afterAutospacing="0" w:line="360" w:lineRule="exact"/>
        <w:ind w:firstLine="709"/>
        <w:jc w:val="both"/>
        <w:rPr>
          <w:b/>
          <w:color w:val="000000"/>
          <w:sz w:val="28"/>
          <w:szCs w:val="28"/>
          <w:lang w:val="es-VE"/>
        </w:rPr>
      </w:pPr>
      <w:r w:rsidRPr="00C923CA">
        <w:rPr>
          <w:color w:val="000000"/>
          <w:sz w:val="28"/>
          <w:szCs w:val="28"/>
          <w:lang w:val="es-VE"/>
        </w:rPr>
        <w:t xml:space="preserve"> Đối với các cơ quan nhà nước, các chính sách về cơ bản cũng được xây dựng dựa trên các nhiệm vụ về </w:t>
      </w:r>
      <w:r w:rsidR="008B492D" w:rsidRPr="00C923CA">
        <w:rPr>
          <w:color w:val="000000"/>
          <w:sz w:val="28"/>
          <w:szCs w:val="28"/>
          <w:lang w:val="es-VE"/>
        </w:rPr>
        <w:t>quản lý nhà nước trong lĩnh vực ngân hàng</w:t>
      </w:r>
      <w:r w:rsidRPr="00C923CA">
        <w:rPr>
          <w:color w:val="000000"/>
          <w:sz w:val="28"/>
          <w:szCs w:val="28"/>
          <w:lang w:val="es-VE"/>
        </w:rPr>
        <w:t xml:space="preserve"> mà các cơ quan nhà nước đã và đang thực hiện. Do đó, hầu hết các chính sách đề xuất tại giai đoạn đề nghị xây dựng Luật không làm phát sinh thêm chi phí lớn cho quản lý nhà nước mà có thể phát sinh các khoản chi thường xuyên (chủ yếu là kinh phí xây dựng, hoàn thiện thể chế; phổ biến pháp luật; đào tạo, bồi dưỡng nghiệp vụ; thanh tra, giám sát; nâng cấp hệ thống công nghệ…). Như vậy, nguồn lực tài chính, cơ sở vật chất, công nghệ, nhân lực hiện nay cơ bản sẽ đủ điều kiện cho việc thi hành Luật Các </w:t>
      </w:r>
      <w:r w:rsidR="00B967DE" w:rsidRPr="00C923CA">
        <w:rPr>
          <w:color w:val="000000"/>
          <w:sz w:val="28"/>
          <w:szCs w:val="28"/>
          <w:lang w:val="es-VE"/>
        </w:rPr>
        <w:t>TCTD</w:t>
      </w:r>
      <w:r w:rsidRPr="00C923CA">
        <w:rPr>
          <w:color w:val="000000"/>
          <w:sz w:val="28"/>
          <w:szCs w:val="28"/>
          <w:lang w:val="es-VE"/>
        </w:rPr>
        <w:t xml:space="preserve">. </w:t>
      </w:r>
    </w:p>
    <w:p w14:paraId="15D0F2E2" w14:textId="77777777"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 DỰ BÁO TÁC ĐỘNG CHÍNH SÁCH CỦA LUẬT ĐẾN NGƯỜI DÂN VÀ XÃ HỘI</w:t>
      </w:r>
    </w:p>
    <w:p w14:paraId="0C027E47" w14:textId="3D782693" w:rsidR="00AF102F" w:rsidRPr="00C923CA" w:rsidRDefault="008312BB" w:rsidP="00582465">
      <w:pPr>
        <w:widowControl w:val="0"/>
        <w:spacing w:before="120" w:after="120" w:line="360" w:lineRule="exact"/>
        <w:ind w:firstLine="709"/>
        <w:jc w:val="both"/>
        <w:rPr>
          <w:sz w:val="28"/>
          <w:szCs w:val="28"/>
          <w:lang w:val="es-VE"/>
        </w:rPr>
      </w:pPr>
      <w:r w:rsidRPr="00C923CA">
        <w:rPr>
          <w:color w:val="000000"/>
          <w:sz w:val="28"/>
          <w:szCs w:val="28"/>
          <w:lang w:val="es-VE"/>
        </w:rPr>
        <w:lastRenderedPageBreak/>
        <w:t xml:space="preserve">Việc sửa đổi, bổ sung Luật Các </w:t>
      </w:r>
      <w:r w:rsidR="00B967DE" w:rsidRPr="00C923CA">
        <w:rPr>
          <w:color w:val="000000"/>
          <w:sz w:val="28"/>
          <w:szCs w:val="28"/>
          <w:lang w:val="es-VE"/>
        </w:rPr>
        <w:t>TCTD</w:t>
      </w:r>
      <w:r w:rsidRPr="00C923CA">
        <w:rPr>
          <w:color w:val="000000"/>
          <w:sz w:val="28"/>
          <w:szCs w:val="28"/>
          <w:lang w:val="es-VE"/>
        </w:rPr>
        <w:t xml:space="preserve"> nhằm hướng đến</w:t>
      </w:r>
      <w:r w:rsidRPr="00C923CA">
        <w:rPr>
          <w:sz w:val="28"/>
          <w:szCs w:val="28"/>
          <w:lang w:val="es-VE"/>
        </w:rPr>
        <w:t xml:space="preserve"> đảm bảo an toàn hoạt động và sự phát triển bền vững của hệ thống tổ chức tín dụng, </w:t>
      </w:r>
      <w:r w:rsidR="00AF102F" w:rsidRPr="00C923CA">
        <w:rPr>
          <w:sz w:val="28"/>
          <w:szCs w:val="28"/>
          <w:lang w:val="es-VE"/>
        </w:rPr>
        <w:t>t</w:t>
      </w:r>
      <w:r w:rsidRPr="00C923CA">
        <w:rPr>
          <w:sz w:val="28"/>
          <w:szCs w:val="28"/>
          <w:lang w:val="es-VE"/>
        </w:rPr>
        <w:t xml:space="preserve">ập trung củng cố năng lực hoạt động của các tổ chức tín dụng; cải tiến mức độ an toàn và hiệu quả hoạt động của các tổ chức tín dụng, </w:t>
      </w:r>
      <w:r w:rsidR="00AF102F" w:rsidRPr="00C923CA">
        <w:rPr>
          <w:sz w:val="28"/>
          <w:szCs w:val="28"/>
          <w:lang w:val="es-VE"/>
        </w:rPr>
        <w:t>n</w:t>
      </w:r>
      <w:r w:rsidRPr="00C923CA">
        <w:rPr>
          <w:sz w:val="28"/>
          <w:szCs w:val="28"/>
          <w:lang w:val="es-VE"/>
        </w:rPr>
        <w:t xml:space="preserve">âng cao yêu cầu quản trị, điều hành, hạn chế lạm dụng quyền cổ đông lớn, quyền quản trị, điều hành để thao túng hoạt động của TCTD; </w:t>
      </w:r>
      <w:r w:rsidR="00B967DE" w:rsidRPr="00C923CA">
        <w:rPr>
          <w:sz w:val="28"/>
          <w:szCs w:val="28"/>
          <w:lang w:val="es-VE"/>
        </w:rPr>
        <w:t>h</w:t>
      </w:r>
      <w:r w:rsidRPr="00C923CA">
        <w:rPr>
          <w:sz w:val="28"/>
          <w:szCs w:val="28"/>
          <w:lang w:val="es-VE"/>
        </w:rPr>
        <w:t>oàn thiện khung pháp lý về xử lý các TCTD yếu kém theo hướng nâng cao hiệu quả quản lý, thẩm quyền của cơ quan quản lý Nhà nước và trách nhiệm của các TCTD trong việc xử lý các yếu kém, tồn tại, vi phạm của TCTD;</w:t>
      </w:r>
      <w:r w:rsidRPr="00C923CA">
        <w:rPr>
          <w:b/>
          <w:bCs/>
          <w:sz w:val="28"/>
          <w:szCs w:val="28"/>
          <w:lang w:val="es-VE"/>
        </w:rPr>
        <w:t xml:space="preserve"> </w:t>
      </w:r>
      <w:r w:rsidR="009A66D0" w:rsidRPr="00C923CA">
        <w:rPr>
          <w:sz w:val="28"/>
          <w:szCs w:val="28"/>
          <w:lang w:val="es-VE"/>
        </w:rPr>
        <w:t>l</w:t>
      </w:r>
      <w:r w:rsidRPr="00C923CA">
        <w:rPr>
          <w:sz w:val="28"/>
          <w:szCs w:val="28"/>
          <w:lang w:val="es-VE"/>
        </w:rPr>
        <w:t>uật hóa các quy định về xử lý nợ xấu của các tổ chức tín dụng trên cơ sở kế thừa các quy định tại Nghị quyết số 42</w:t>
      </w:r>
      <w:r w:rsidR="009A66D0" w:rsidRPr="00C923CA">
        <w:rPr>
          <w:sz w:val="28"/>
          <w:szCs w:val="28"/>
          <w:lang w:val="es-VE"/>
        </w:rPr>
        <w:t>/2017/QH14</w:t>
      </w:r>
      <w:r w:rsidRPr="00C923CA">
        <w:rPr>
          <w:sz w:val="28"/>
          <w:szCs w:val="28"/>
          <w:lang w:val="es-VE"/>
        </w:rPr>
        <w:t xml:space="preserve">, bổ sung các quy định để xử lý các vướng mắc, bất cập đã phát sinh trong quá trình thực thi Nghị quyết </w:t>
      </w:r>
      <w:r w:rsidR="009A66D0" w:rsidRPr="00C923CA">
        <w:rPr>
          <w:sz w:val="28"/>
          <w:szCs w:val="28"/>
          <w:lang w:val="es-VE"/>
        </w:rPr>
        <w:t>này</w:t>
      </w:r>
      <w:r w:rsidRPr="00C923CA">
        <w:rPr>
          <w:sz w:val="28"/>
          <w:szCs w:val="28"/>
          <w:lang w:val="es-VE"/>
        </w:rPr>
        <w:t>, tạo được khuôn khổ pháp lý về xử lý nợ xấu của TCTD một cách đồng bộ, có hiệu lực pháp lý cao, áp dụng ổn định, lâu dài (văn bản Luật).</w:t>
      </w:r>
    </w:p>
    <w:p w14:paraId="3256BC24" w14:textId="456CB0D1" w:rsidR="00582465" w:rsidRPr="00C923CA" w:rsidRDefault="00343C9A" w:rsidP="00BA1749">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VI. TRIỂN KHAI HOẠT ĐỘNG THI HÀNH LUẬT</w:t>
      </w:r>
    </w:p>
    <w:p w14:paraId="447C8CCA" w14:textId="75C80C7A" w:rsidR="00343C9A" w:rsidRPr="00C923CA" w:rsidRDefault="00582465" w:rsidP="00BA1749">
      <w:pPr>
        <w:widowControl w:val="0"/>
        <w:spacing w:before="120" w:after="120" w:line="360" w:lineRule="exact"/>
        <w:ind w:firstLine="709"/>
        <w:jc w:val="both"/>
        <w:rPr>
          <w:color w:val="000000"/>
          <w:sz w:val="28"/>
          <w:szCs w:val="28"/>
          <w:lang w:val="es-VE"/>
        </w:rPr>
      </w:pPr>
      <w:r w:rsidRPr="00C923CA">
        <w:rPr>
          <w:b/>
          <w:color w:val="000000"/>
          <w:sz w:val="28"/>
          <w:szCs w:val="28"/>
          <w:lang w:val="es-VE"/>
        </w:rPr>
        <w:t>1. V</w:t>
      </w:r>
      <w:r w:rsidR="00343C9A" w:rsidRPr="00C923CA">
        <w:rPr>
          <w:b/>
          <w:color w:val="000000"/>
          <w:sz w:val="28"/>
          <w:szCs w:val="28"/>
          <w:lang w:val="es-VE"/>
        </w:rPr>
        <w:t>ề ban hành văn bản hướng dẫn</w:t>
      </w:r>
    </w:p>
    <w:p w14:paraId="793207CE" w14:textId="77777777" w:rsidR="006D2E98" w:rsidRPr="00C923CA" w:rsidRDefault="006D2E98" w:rsidP="00582465">
      <w:pPr>
        <w:spacing w:before="120" w:after="120" w:line="360" w:lineRule="exact"/>
        <w:ind w:firstLine="709"/>
        <w:jc w:val="both"/>
        <w:rPr>
          <w:spacing w:val="-2"/>
          <w:sz w:val="28"/>
          <w:szCs w:val="28"/>
          <w:lang w:val="es-VE"/>
        </w:rPr>
      </w:pPr>
      <w:r w:rsidRPr="00C923CA">
        <w:rPr>
          <w:spacing w:val="-2"/>
          <w:sz w:val="28"/>
          <w:szCs w:val="28"/>
          <w:lang w:val="es-VE"/>
        </w:rPr>
        <w:t>Để bảo đảm các quy định của Luật được triển khai thi hành kịp thời, Ngân hàng Nhà nước Việt Nam đã phối hợp với Bộ Tư pháp xây dựng, trình Thủ tướng Chính phủ dự thảo Quyết định ban hành Danh mục và phân công cơ quan soạn thảo văn bản quy định chi tiết các luật, nghị quyết được Quốc hội khóa XV thông qua tại Kỳ họp bất thường lần thứ 5.</w:t>
      </w:r>
    </w:p>
    <w:p w14:paraId="0F6275A8"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t>1</w:t>
      </w:r>
      <w:r w:rsidRPr="00C923CA">
        <w:rPr>
          <w:bCs/>
          <w:i/>
          <w:iCs/>
          <w:spacing w:val="-2"/>
          <w:sz w:val="28"/>
          <w:szCs w:val="28"/>
          <w:lang w:val="vi-VN"/>
        </w:rPr>
        <w:t>.1</w:t>
      </w:r>
      <w:r w:rsidRPr="00C923CA">
        <w:rPr>
          <w:bCs/>
          <w:i/>
          <w:iCs/>
          <w:spacing w:val="-2"/>
          <w:sz w:val="28"/>
          <w:szCs w:val="28"/>
          <w:lang w:val="es-VE"/>
        </w:rPr>
        <w:t>. Về việc xây dựng danh mục văn bản quy định chi tiết Luật Các TCTD và phân công cơ quan chủ trì soạn thảo để trình Thủ tướng Chính phủ ký ban hành:</w:t>
      </w:r>
    </w:p>
    <w:p w14:paraId="4F485F69" w14:textId="1AC00A39"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 Sau khi Luật Các TCTD năm 2024 được thông qua, </w:t>
      </w:r>
      <w:r w:rsidR="009A66D0" w:rsidRPr="00C923CA">
        <w:rPr>
          <w:bCs/>
          <w:spacing w:val="-2"/>
          <w:sz w:val="28"/>
          <w:szCs w:val="28"/>
          <w:lang w:val="es-VE"/>
        </w:rPr>
        <w:t xml:space="preserve">Ngân hàng Nhà nước </w:t>
      </w:r>
      <w:r w:rsidRPr="00C923CA">
        <w:rPr>
          <w:bCs/>
          <w:spacing w:val="-2"/>
          <w:sz w:val="28"/>
          <w:szCs w:val="28"/>
          <w:lang w:val="es-VE"/>
        </w:rPr>
        <w:t>phối hợp chặt chẽ với Bộ Tư pháp để đề xuất, xây dựng danh mục văn bản quy định chi tiết Luật Các TCTD năm 2024. Hiện nay, tại danh mục văn bản quy định chi tiết Luật Các TCTD năm 2024, N</w:t>
      </w:r>
      <w:r w:rsidR="00572F94" w:rsidRPr="00C923CA">
        <w:rPr>
          <w:bCs/>
          <w:spacing w:val="-2"/>
          <w:sz w:val="28"/>
          <w:szCs w:val="28"/>
          <w:lang w:val="es-VE"/>
        </w:rPr>
        <w:t xml:space="preserve">gân hàng Nhà nước </w:t>
      </w:r>
      <w:r w:rsidRPr="00C923CA">
        <w:rPr>
          <w:bCs/>
          <w:spacing w:val="-2"/>
          <w:sz w:val="28"/>
          <w:szCs w:val="28"/>
          <w:lang w:val="es-VE"/>
        </w:rPr>
        <w:t xml:space="preserve">đang đề xuất ban hành 06 văn bản quy định chi tiết bao gồm: </w:t>
      </w:r>
    </w:p>
    <w:p w14:paraId="26810D85" w14:textId="58798D9D"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a) 02 Nghị định, gồm: (i) Nghị định quy định cơ chế thử nghiệm có kiểm soát </w:t>
      </w:r>
      <w:r w:rsidRPr="00C923CA">
        <w:rPr>
          <w:bCs/>
          <w:sz w:val="28"/>
          <w:szCs w:val="28"/>
          <w:lang w:val="es-VE"/>
        </w:rPr>
        <w:t>trong lĩnh vực ngân hàng; (ii) Nghị định quy định về chế độ tài chính của tổ chức tín dụng</w:t>
      </w:r>
      <w:r w:rsidR="00572F94" w:rsidRPr="00C923CA">
        <w:rPr>
          <w:bCs/>
          <w:sz w:val="28"/>
          <w:szCs w:val="28"/>
          <w:lang w:val="es-VE"/>
        </w:rPr>
        <w:t>.</w:t>
      </w:r>
    </w:p>
    <w:p w14:paraId="3FF08102" w14:textId="2A409892"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b) 04 Thông tư</w:t>
      </w:r>
      <w:r w:rsidR="00572F94" w:rsidRPr="00C923CA">
        <w:rPr>
          <w:bCs/>
          <w:spacing w:val="-2"/>
          <w:sz w:val="28"/>
          <w:szCs w:val="28"/>
          <w:lang w:val="es-VE"/>
        </w:rPr>
        <w:t xml:space="preserve"> của Thống đốc Ngân hàng Nhà nước</w:t>
      </w:r>
      <w:r w:rsidRPr="00C923CA">
        <w:rPr>
          <w:bCs/>
          <w:spacing w:val="-2"/>
          <w:sz w:val="28"/>
          <w:szCs w:val="28"/>
          <w:lang w:val="es-VE"/>
        </w:rPr>
        <w:t>, gồm: (i) Thông tư quy định về quỹ tín dụng nhân dân; (ii) Thông tư quy định về ngân hàng hợp tác xã; (iii) Thông tư quy định về cấp giấy phép và tổ chức, hoạt động của tổ chức tài chính vi mô; (iv) Thông tư quy định về cho vay đặc biệt đối với tổ chức tín dụng.</w:t>
      </w:r>
    </w:p>
    <w:p w14:paraId="0891ED77" w14:textId="239F88D6" w:rsidR="003C5935" w:rsidRPr="00C923CA" w:rsidRDefault="00963209"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Ngày 10/4/2024, Thủ tướng Chính phủ ban hành Quyết định số 299/QĐ-TTg ban hành Danh mục và phân công cơ quan chủ trì soạn thảo văn bản quy định </w:t>
      </w:r>
      <w:r w:rsidRPr="00C923CA">
        <w:rPr>
          <w:bCs/>
          <w:spacing w:val="-2"/>
          <w:sz w:val="28"/>
          <w:szCs w:val="28"/>
          <w:lang w:val="es-VE"/>
        </w:rPr>
        <w:lastRenderedPageBreak/>
        <w:t>chi tiết thi hành Luật Các tổ chức tín dụng và Luật Đất đai được Quốc hội khóa XV thông qua tại Kỳ hợp bất thường lần thứ năm.</w:t>
      </w:r>
      <w:r w:rsidR="003C5935" w:rsidRPr="00C923CA">
        <w:rPr>
          <w:bCs/>
          <w:spacing w:val="-2"/>
          <w:sz w:val="28"/>
          <w:szCs w:val="28"/>
          <w:lang w:val="es-VE"/>
        </w:rPr>
        <w:t xml:space="preserve"> </w:t>
      </w:r>
    </w:p>
    <w:p w14:paraId="614FA97F"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t>1</w:t>
      </w:r>
      <w:r w:rsidRPr="00C923CA">
        <w:rPr>
          <w:bCs/>
          <w:i/>
          <w:iCs/>
          <w:spacing w:val="-2"/>
          <w:sz w:val="28"/>
          <w:szCs w:val="28"/>
          <w:lang w:val="vi-VN"/>
        </w:rPr>
        <w:t>.2.</w:t>
      </w:r>
      <w:r w:rsidRPr="00C923CA">
        <w:rPr>
          <w:bCs/>
          <w:i/>
          <w:iCs/>
          <w:spacing w:val="-2"/>
          <w:sz w:val="28"/>
          <w:szCs w:val="28"/>
          <w:lang w:val="es-VE"/>
        </w:rPr>
        <w:t xml:space="preserve"> Về công tác rà soát, lập danh mục văn bản hướng dẫn thi hành Luật Các TCTD năm 2024:</w:t>
      </w:r>
    </w:p>
    <w:p w14:paraId="482660F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vi-VN"/>
        </w:rPr>
        <w:t>a</w:t>
      </w:r>
      <w:r w:rsidRPr="00C923CA">
        <w:rPr>
          <w:bCs/>
          <w:spacing w:val="-2"/>
          <w:sz w:val="28"/>
          <w:szCs w:val="28"/>
          <w:lang w:val="es-VE"/>
        </w:rPr>
        <w:t xml:space="preserve">) Về các Nghị định của Chính phủ, Quyết định của Thủ tướng Chính phủ </w:t>
      </w:r>
    </w:p>
    <w:p w14:paraId="0363299F" w14:textId="4EB92F5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w:t>
      </w:r>
      <w:r w:rsidR="00572F94" w:rsidRPr="00C923CA">
        <w:rPr>
          <w:bCs/>
          <w:spacing w:val="-2"/>
          <w:sz w:val="28"/>
          <w:szCs w:val="28"/>
          <w:lang w:val="es-VE"/>
        </w:rPr>
        <w:t>gân hàng Nhà nước</w:t>
      </w:r>
      <w:r w:rsidRPr="00C923CA">
        <w:rPr>
          <w:bCs/>
          <w:spacing w:val="-2"/>
          <w:sz w:val="28"/>
          <w:szCs w:val="28"/>
          <w:lang w:val="es-VE"/>
        </w:rPr>
        <w:t xml:space="preserve"> đã chủ động rà soát các nội dung tại Luật Các TCTD năm 2024 giao Chính phủ, Thủ tướng Chính phủ ban hành theo thẩm quyền, đề xuất phân công cơ quan chủ trì thực hiện rà soát để xem xét trình cơ quan có thẩm quyền sửa đổi, bổ sung, ban hành văn bản hướng dẫn thi hành Luật Các TCTD theo thẩm quyền tại</w:t>
      </w:r>
      <w:r w:rsidR="00963209" w:rsidRPr="00C923CA">
        <w:rPr>
          <w:bCs/>
          <w:spacing w:val="-2"/>
          <w:sz w:val="28"/>
          <w:szCs w:val="28"/>
          <w:lang w:val="es-VE"/>
        </w:rPr>
        <w:t>Quyết định số 257/QĐ-TTg ngày 29/3/2024 của Thủ tướng Chính phủ ban hành Kế hoạch triển khai thi hành Luật Các tổ chức tín dụng số 32/2024/QH15</w:t>
      </w:r>
      <w:r w:rsidRPr="00C923CA">
        <w:rPr>
          <w:bCs/>
          <w:spacing w:val="-2"/>
          <w:sz w:val="28"/>
          <w:szCs w:val="28"/>
          <w:lang w:val="es-VE"/>
        </w:rPr>
        <w:t>. Cụ thể như sau:</w:t>
      </w:r>
    </w:p>
    <w:p w14:paraId="0E40613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NHNN rà soát, xây dựng các Nghị định quy định về tổ chức và hoạt động của Ngân hàng Chính sách xã hội; Nghị định của Chính phủ quy định về điều kiện cấp phép của tổ chức tín dụng, chi nhánh ngân hàng nước ngoài; Nghị định của Chính phủ quy định về thanh toán không dùng tiền mặt; Nghị định của Chính phủ quy định về chương trình tài chính vi mô của tổ chức chính trị - xã hội, tổ chức phi chính phủ; Quyết định của Thủ tướng Chính phủ quy định về điều kiện, hồ sơ, thủ tục đề nghị chấp thuận mức cấp tín dụng tối đa vượt giới hạn của tổ chức tín dụng, chi nhánh ngân hàng nước ngoài.</w:t>
      </w:r>
    </w:p>
    <w:p w14:paraId="56DEA4D8" w14:textId="77777777" w:rsidR="00B967DE" w:rsidRPr="00C923CA" w:rsidRDefault="003C5935" w:rsidP="00582465">
      <w:pPr>
        <w:tabs>
          <w:tab w:val="center" w:pos="4320"/>
          <w:tab w:val="right" w:pos="8640"/>
        </w:tabs>
        <w:spacing w:before="120" w:after="120" w:line="360" w:lineRule="exact"/>
        <w:ind w:right="-142" w:firstLine="709"/>
        <w:jc w:val="both"/>
        <w:rPr>
          <w:bCs/>
          <w:spacing w:val="-2"/>
          <w:sz w:val="28"/>
          <w:szCs w:val="28"/>
        </w:rPr>
      </w:pPr>
      <w:r w:rsidRPr="00C923CA">
        <w:rPr>
          <w:bCs/>
          <w:spacing w:val="-2"/>
          <w:sz w:val="28"/>
          <w:szCs w:val="28"/>
          <w:lang w:val="es-VE"/>
        </w:rPr>
        <w:t>Bộ Tài chính</w:t>
      </w:r>
      <w:r w:rsidR="00C64FE8" w:rsidRPr="00C923CA">
        <w:rPr>
          <w:bCs/>
          <w:spacing w:val="-2"/>
          <w:sz w:val="28"/>
          <w:szCs w:val="28"/>
          <w:lang w:val="es-VE"/>
        </w:rPr>
        <w:t xml:space="preserve">, </w:t>
      </w:r>
      <w:r w:rsidRPr="00C923CA">
        <w:rPr>
          <w:bCs/>
          <w:spacing w:val="-2"/>
          <w:sz w:val="28"/>
          <w:szCs w:val="28"/>
          <w:lang w:val="vi-VN"/>
        </w:rPr>
        <w:t>Bộ Lao động, Thương binh và Xã hội</w:t>
      </w:r>
      <w:r w:rsidR="00C64FE8" w:rsidRPr="00C923CA">
        <w:rPr>
          <w:bCs/>
          <w:spacing w:val="-2"/>
          <w:sz w:val="28"/>
          <w:szCs w:val="28"/>
        </w:rPr>
        <w:t xml:space="preserve">, </w:t>
      </w:r>
      <w:r w:rsidRPr="00C923CA">
        <w:rPr>
          <w:bCs/>
          <w:spacing w:val="-2"/>
          <w:sz w:val="28"/>
          <w:szCs w:val="28"/>
          <w:lang w:val="vi-VN"/>
        </w:rPr>
        <w:t>Bộ Tài nguyên và Môi trường</w:t>
      </w:r>
      <w:r w:rsidR="00C64FE8" w:rsidRPr="00C923CA">
        <w:rPr>
          <w:bCs/>
          <w:spacing w:val="-2"/>
          <w:sz w:val="28"/>
          <w:szCs w:val="28"/>
        </w:rPr>
        <w:t xml:space="preserve">, </w:t>
      </w:r>
      <w:r w:rsidRPr="00C923CA">
        <w:rPr>
          <w:bCs/>
          <w:spacing w:val="-2"/>
          <w:sz w:val="28"/>
          <w:szCs w:val="28"/>
          <w:lang w:val="vi-VN"/>
        </w:rPr>
        <w:t>Bộ Tư pháp rà soát</w:t>
      </w:r>
      <w:r w:rsidR="00C64FE8" w:rsidRPr="00C923CA">
        <w:rPr>
          <w:bCs/>
          <w:spacing w:val="-2"/>
          <w:sz w:val="28"/>
          <w:szCs w:val="28"/>
        </w:rPr>
        <w:t xml:space="preserve"> các</w:t>
      </w:r>
      <w:r w:rsidRPr="00C923CA">
        <w:rPr>
          <w:bCs/>
          <w:spacing w:val="-2"/>
          <w:sz w:val="28"/>
          <w:szCs w:val="28"/>
          <w:lang w:val="vi-VN"/>
        </w:rPr>
        <w:t xml:space="preserve"> Nghị định </w:t>
      </w:r>
      <w:r w:rsidR="00C64FE8" w:rsidRPr="00C923CA">
        <w:rPr>
          <w:bCs/>
          <w:spacing w:val="-2"/>
          <w:sz w:val="28"/>
          <w:szCs w:val="28"/>
        </w:rPr>
        <w:t xml:space="preserve">liên quan thuộc phạm vi quản lý nhà nước của các bộ. </w:t>
      </w:r>
    </w:p>
    <w:p w14:paraId="1F73F2FD" w14:textId="07220EBE"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b) Về các Thông tư hướng dẫn thi hành Luật thuộc chức năng nhiệm vụ của </w:t>
      </w:r>
      <w:r w:rsidR="00572F94" w:rsidRPr="00C923CA">
        <w:rPr>
          <w:bCs/>
          <w:spacing w:val="-2"/>
          <w:sz w:val="28"/>
          <w:szCs w:val="28"/>
        </w:rPr>
        <w:t>Ngân hàng Nhà nước: Đã k</w:t>
      </w:r>
      <w:r w:rsidRPr="00C923CA">
        <w:rPr>
          <w:bCs/>
          <w:spacing w:val="-2"/>
          <w:sz w:val="28"/>
          <w:szCs w:val="28"/>
          <w:lang w:val="vi-VN"/>
        </w:rPr>
        <w:t xml:space="preserve">hẩn trương triển khai rà soát, xây dựng danh mục các Thông tư cần sửa đổi, bổ sung, ban hành mới để hướng dẫn thi hành Luật Các TCTD năm 2024 và thời hạn thực hiện cụ thể. </w:t>
      </w:r>
    </w:p>
    <w:p w14:paraId="3E3D8C42" w14:textId="77777777" w:rsidR="008C732C" w:rsidRPr="00C923CA" w:rsidRDefault="003C5935" w:rsidP="00582465">
      <w:pPr>
        <w:tabs>
          <w:tab w:val="center" w:pos="4320"/>
          <w:tab w:val="right" w:pos="8640"/>
        </w:tabs>
        <w:spacing w:before="120" w:after="120" w:line="360" w:lineRule="exact"/>
        <w:ind w:right="-142" w:firstLine="709"/>
        <w:jc w:val="both"/>
        <w:rPr>
          <w:color w:val="000000"/>
          <w:sz w:val="28"/>
          <w:szCs w:val="28"/>
          <w:lang w:val="es-VE"/>
        </w:rPr>
      </w:pPr>
      <w:r w:rsidRPr="00C923CA">
        <w:rPr>
          <w:bCs/>
          <w:spacing w:val="-2"/>
          <w:sz w:val="28"/>
          <w:szCs w:val="28"/>
          <w:lang w:val="vi-VN"/>
        </w:rPr>
        <w:t xml:space="preserve">c) Về việc rà soát các văn bản QPPL khác có liên quan đến </w:t>
      </w:r>
      <w:r w:rsidR="008C732C" w:rsidRPr="00C923CA">
        <w:rPr>
          <w:color w:val="000000"/>
          <w:sz w:val="28"/>
          <w:szCs w:val="28"/>
          <w:lang w:val="es-VE"/>
        </w:rPr>
        <w:t xml:space="preserve">Luật Các TCTD năm 2024 </w:t>
      </w:r>
    </w:p>
    <w:p w14:paraId="5A3A8A3B" w14:textId="337F6BBC"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Để đảm bảo tính thống nhất của hệ thống pháp luật và quá trình triển khai thực hiện Luật không gặp khó khăn, vướng mắc, bất cập do các quy định liên quan chưa được sửa đổi, bổ sung kịp thời, đảm bảo phù hợp với </w:t>
      </w:r>
      <w:r w:rsidR="008C732C" w:rsidRPr="00C923CA">
        <w:rPr>
          <w:color w:val="000000"/>
          <w:sz w:val="28"/>
          <w:szCs w:val="28"/>
          <w:lang w:val="es-VE"/>
        </w:rPr>
        <w:t>Luật Các TCTD năm 2024</w:t>
      </w:r>
      <w:r w:rsidRPr="00C923CA">
        <w:rPr>
          <w:bCs/>
          <w:spacing w:val="-2"/>
          <w:sz w:val="28"/>
          <w:szCs w:val="28"/>
          <w:lang w:val="vi-VN"/>
        </w:rPr>
        <w:t xml:space="preserve">, </w:t>
      </w:r>
      <w:r w:rsidR="00256AA0" w:rsidRPr="00C923CA">
        <w:rPr>
          <w:color w:val="000000"/>
          <w:sz w:val="28"/>
          <w:szCs w:val="28"/>
          <w:lang w:val="es-VE"/>
        </w:rPr>
        <w:t>tại Kế hoạch triển khai thi hành Luật Các tổ chức tín dụng số 32/2024/QH15 ban hành kèm theo Quyết định số 257/QĐ-TTg ngày 29/3/2024 của Thủ tướng Chính phủ</w:t>
      </w:r>
      <w:r w:rsidR="008C732C" w:rsidRPr="00C923CA">
        <w:rPr>
          <w:color w:val="000000"/>
          <w:sz w:val="28"/>
          <w:szCs w:val="28"/>
          <w:lang w:val="es-VE"/>
        </w:rPr>
        <w:t xml:space="preserve"> </w:t>
      </w:r>
      <w:r w:rsidR="00256AA0" w:rsidRPr="00C923CA">
        <w:rPr>
          <w:bCs/>
          <w:spacing w:val="-2"/>
          <w:sz w:val="28"/>
          <w:szCs w:val="28"/>
        </w:rPr>
        <w:t>đã</w:t>
      </w:r>
      <w:r w:rsidRPr="00C923CA">
        <w:rPr>
          <w:bCs/>
          <w:spacing w:val="-2"/>
          <w:sz w:val="28"/>
          <w:szCs w:val="28"/>
          <w:lang w:val="vi-VN"/>
        </w:rPr>
        <w:t xml:space="preserve"> giao:</w:t>
      </w:r>
    </w:p>
    <w:p w14:paraId="12D5D380"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 Các bộ, cơ quan ngang bộ tổ chức rà soát văn bản quy phạm pháp luật có liên quan đến Luật thuộc thẩm quyền quản lý nhà nước được phân công và gửi kết </w:t>
      </w:r>
      <w:r w:rsidRPr="00C923CA">
        <w:rPr>
          <w:bCs/>
          <w:spacing w:val="-2"/>
          <w:sz w:val="28"/>
          <w:szCs w:val="28"/>
          <w:lang w:val="vi-VN"/>
        </w:rPr>
        <w:lastRenderedPageBreak/>
        <w:t>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301F95B7"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Ủy ban nhân dân tỉnh, thành phố trực thuộc trung ương rà soát các văn bản quy phạm pháp luật có liên quan đến Luật thuộc lĩnh vực, địa bàn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46BF5A82" w14:textId="617D9436"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 xml:space="preserve">2. Tổ chức quán triệt, phổ biến cho cán bộ, công chức, viên chức, </w:t>
      </w:r>
      <w:r w:rsidR="00256AA0" w:rsidRPr="00C923CA">
        <w:rPr>
          <w:b/>
          <w:color w:val="000000"/>
          <w:sz w:val="28"/>
          <w:szCs w:val="28"/>
          <w:lang w:val="es-VE"/>
        </w:rPr>
        <w:t>doanh nghiệp</w:t>
      </w:r>
      <w:r w:rsidRPr="00C923CA">
        <w:rPr>
          <w:b/>
          <w:color w:val="000000"/>
          <w:sz w:val="28"/>
          <w:szCs w:val="28"/>
          <w:lang w:val="es-VE"/>
        </w:rPr>
        <w:t xml:space="preserve"> và </w:t>
      </w:r>
      <w:r w:rsidR="00256AA0" w:rsidRPr="00C923CA">
        <w:rPr>
          <w:b/>
          <w:color w:val="000000"/>
          <w:sz w:val="28"/>
          <w:szCs w:val="28"/>
          <w:lang w:val="es-VE"/>
        </w:rPr>
        <w:t xml:space="preserve">người </w:t>
      </w:r>
      <w:r w:rsidRPr="00C923CA">
        <w:rPr>
          <w:b/>
          <w:color w:val="000000"/>
          <w:sz w:val="28"/>
          <w:szCs w:val="28"/>
          <w:lang w:val="es-VE"/>
        </w:rPr>
        <w:t>dân</w:t>
      </w:r>
    </w:p>
    <w:p w14:paraId="35FFFC94"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Triển khai Luật </w:t>
      </w:r>
      <w:r w:rsidR="00E25FD0" w:rsidRPr="00C923CA">
        <w:rPr>
          <w:color w:val="000000"/>
          <w:sz w:val="28"/>
          <w:szCs w:val="28"/>
          <w:lang w:val="es-VE"/>
        </w:rPr>
        <w:t xml:space="preserve">Các </w:t>
      </w:r>
      <w:r w:rsidR="008C732C" w:rsidRPr="00C923CA">
        <w:rPr>
          <w:color w:val="000000"/>
          <w:sz w:val="28"/>
          <w:szCs w:val="28"/>
          <w:lang w:val="es-VE"/>
        </w:rPr>
        <w:t>TCTD năm 2024</w:t>
      </w:r>
      <w:r w:rsidR="00E25FD0" w:rsidRPr="00C923CA">
        <w:rPr>
          <w:color w:val="000000"/>
          <w:sz w:val="28"/>
          <w:szCs w:val="28"/>
          <w:lang w:val="es-VE"/>
        </w:rPr>
        <w:t xml:space="preserve"> </w:t>
      </w:r>
      <w:r w:rsidRPr="00C923CA">
        <w:rPr>
          <w:color w:val="000000"/>
          <w:sz w:val="28"/>
          <w:szCs w:val="28"/>
          <w:lang w:val="es-VE"/>
        </w:rPr>
        <w:t>và các văn bản hướng dẫn thi hành, nhằm đảm bảo quyền được thông tin về pháp luật của công dân, Ngân hàng Nhà nước sẽ phối hợp với các đơn vị có liên quan thực hiện những công việc sau:</w:t>
      </w:r>
    </w:p>
    <w:p w14:paraId="38897AF4" w14:textId="38C9D542"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Đăng tải, cập nhật toàn văn nội dung </w:t>
      </w:r>
      <w:r w:rsidR="008C732C" w:rsidRPr="00C923CA">
        <w:rPr>
          <w:color w:val="000000"/>
          <w:sz w:val="28"/>
          <w:szCs w:val="28"/>
          <w:lang w:val="es-VE"/>
        </w:rPr>
        <w:t xml:space="preserve">Luật Các TCTD năm 2024 </w:t>
      </w:r>
      <w:r w:rsidRPr="00C923CA">
        <w:rPr>
          <w:color w:val="000000"/>
          <w:sz w:val="28"/>
          <w:szCs w:val="28"/>
          <w:lang w:val="es-VE"/>
        </w:rPr>
        <w:t xml:space="preserve">trên trang thông tin điện tử của Ngân hàng Nhà nước để cán bộ, công chức, viên chức, </w:t>
      </w:r>
      <w:r w:rsidR="00256AA0" w:rsidRPr="00C923CA">
        <w:rPr>
          <w:color w:val="000000"/>
          <w:sz w:val="28"/>
          <w:szCs w:val="28"/>
          <w:lang w:val="es-VE"/>
        </w:rPr>
        <w:t>doanh nghiệp</w:t>
      </w:r>
      <w:r w:rsidRPr="00C923CA">
        <w:rPr>
          <w:color w:val="000000"/>
          <w:sz w:val="28"/>
          <w:szCs w:val="28"/>
          <w:lang w:val="es-VE"/>
        </w:rPr>
        <w:t xml:space="preserve"> và </w:t>
      </w:r>
      <w:r w:rsidR="00256AA0" w:rsidRPr="00C923CA">
        <w:rPr>
          <w:color w:val="000000"/>
          <w:sz w:val="28"/>
          <w:szCs w:val="28"/>
          <w:lang w:val="es-VE"/>
        </w:rPr>
        <w:t xml:space="preserve">người </w:t>
      </w:r>
      <w:r w:rsidRPr="00C923CA">
        <w:rPr>
          <w:color w:val="000000"/>
          <w:sz w:val="28"/>
          <w:szCs w:val="28"/>
          <w:lang w:val="es-VE"/>
        </w:rPr>
        <w:t>dân dễ dàng tiếp cận, khai thác và sử dụng khi có nhu cầu.</w:t>
      </w:r>
    </w:p>
    <w:p w14:paraId="0D3EBD88"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Tổ chức biên soạn tài liệu giới thiệu </w:t>
      </w:r>
      <w:r w:rsidR="008C732C" w:rsidRPr="00C923CA">
        <w:rPr>
          <w:color w:val="000000"/>
          <w:sz w:val="28"/>
          <w:szCs w:val="28"/>
          <w:lang w:val="es-VE"/>
        </w:rPr>
        <w:t>Luật Các TCTD năm 2024</w:t>
      </w:r>
      <w:r w:rsidRPr="00C923CA">
        <w:rPr>
          <w:color w:val="000000"/>
          <w:sz w:val="28"/>
          <w:szCs w:val="28"/>
          <w:lang w:val="es-VE"/>
        </w:rPr>
        <w:t xml:space="preserve">; quán triệt, tổ chức tập huấn, bồi dưỡng chuyên sâu nội dung và tinh thần của </w:t>
      </w:r>
      <w:r w:rsidR="008C732C" w:rsidRPr="00C923CA">
        <w:rPr>
          <w:color w:val="000000"/>
          <w:sz w:val="28"/>
          <w:szCs w:val="28"/>
          <w:lang w:val="es-VE"/>
        </w:rPr>
        <w:t xml:space="preserve">Luật Các TCTD năm 2024 </w:t>
      </w:r>
      <w:r w:rsidRPr="00C923CA">
        <w:rPr>
          <w:color w:val="000000"/>
          <w:sz w:val="28"/>
          <w:szCs w:val="28"/>
          <w:lang w:val="es-VE"/>
        </w:rPr>
        <w:t>cho cán bộ, công chức, viên chức và người lao động thuộc phạm vi quản lý của Ngân hàng Nhà nước.</w:t>
      </w:r>
    </w:p>
    <w:p w14:paraId="3AF9CA8C" w14:textId="3207142D"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Lập kế hoạch và tổ chức đào tạo, hội thảo, tập huấn, tuyên truyền nội dung của </w:t>
      </w:r>
      <w:r w:rsidR="008C732C" w:rsidRPr="00C923CA">
        <w:rPr>
          <w:color w:val="000000"/>
          <w:sz w:val="28"/>
          <w:szCs w:val="28"/>
          <w:lang w:val="es-VE"/>
        </w:rPr>
        <w:t>Luật Các TCTD năm 2024</w:t>
      </w:r>
      <w:r w:rsidR="00807584" w:rsidRPr="00C923CA">
        <w:rPr>
          <w:color w:val="000000"/>
          <w:sz w:val="28"/>
          <w:szCs w:val="28"/>
          <w:lang w:val="es-VE"/>
        </w:rPr>
        <w:t xml:space="preserve"> </w:t>
      </w:r>
      <w:r w:rsidRPr="00C923CA">
        <w:rPr>
          <w:color w:val="000000"/>
          <w:sz w:val="28"/>
          <w:szCs w:val="28"/>
          <w:lang w:val="es-VE"/>
        </w:rPr>
        <w:t>cho các đối tượng chịu tác động trực tiếp của Luật.</w:t>
      </w:r>
    </w:p>
    <w:p w14:paraId="1BDC22EB" w14:textId="04C1939A" w:rsidR="009F7756"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Phối hợp với các cơ quan thông tấn báo chí để truyền thông các chính sách và những thay đổi lớn của </w:t>
      </w:r>
      <w:r w:rsidR="008C732C" w:rsidRPr="00C923CA">
        <w:rPr>
          <w:color w:val="000000"/>
          <w:sz w:val="28"/>
          <w:szCs w:val="28"/>
          <w:lang w:val="es-VE"/>
        </w:rPr>
        <w:t xml:space="preserve">Luật Các TCTD năm 2024 </w:t>
      </w:r>
      <w:r w:rsidRPr="00C923CA">
        <w:rPr>
          <w:color w:val="000000"/>
          <w:sz w:val="28"/>
          <w:szCs w:val="28"/>
          <w:lang w:val="es-VE"/>
        </w:rPr>
        <w:t>bằng nhiều hình thức khác nhau như tin bài viết, tổ chức tọa đàm, phóng sự...</w:t>
      </w:r>
      <w:r w:rsidR="00A21600" w:rsidRPr="00C923CA">
        <w:rPr>
          <w:color w:val="000000"/>
          <w:sz w:val="28"/>
          <w:szCs w:val="28"/>
          <w:lang w:val="es-VE"/>
        </w:rPr>
        <w:t>/.</w:t>
      </w:r>
    </w:p>
    <w:p w14:paraId="11482030" w14:textId="1E9313DD" w:rsidR="00C75C2B" w:rsidRDefault="00C75C2B" w:rsidP="00BA1749">
      <w:pPr>
        <w:widowControl w:val="0"/>
        <w:spacing w:before="120" w:after="120" w:line="360" w:lineRule="exact"/>
        <w:ind w:firstLine="709"/>
        <w:jc w:val="center"/>
        <w:rPr>
          <w:color w:val="000000"/>
          <w:sz w:val="28"/>
          <w:szCs w:val="28"/>
          <w:lang w:val="es-VE"/>
        </w:rPr>
      </w:pPr>
      <w:r w:rsidRPr="00C923CA">
        <w:rPr>
          <w:color w:val="000000"/>
          <w:sz w:val="28"/>
          <w:szCs w:val="28"/>
          <w:lang w:val="es-VE"/>
        </w:rPr>
        <w:t>-----------------------------------------------------------------------</w:t>
      </w:r>
    </w:p>
    <w:p w14:paraId="600D7348" w14:textId="77777777" w:rsidR="004A021C" w:rsidRPr="007E62EA" w:rsidRDefault="004A021C" w:rsidP="00582465">
      <w:pPr>
        <w:pStyle w:val="ListParagraph"/>
        <w:tabs>
          <w:tab w:val="left" w:pos="993"/>
        </w:tabs>
        <w:spacing w:after="120" w:line="360" w:lineRule="exact"/>
        <w:ind w:left="0" w:firstLine="709"/>
        <w:contextualSpacing w:val="0"/>
        <w:outlineLvl w:val="5"/>
        <w:rPr>
          <w:color w:val="000000"/>
          <w:sz w:val="28"/>
          <w:szCs w:val="28"/>
          <w:lang w:val="es-VE"/>
        </w:rPr>
      </w:pPr>
    </w:p>
    <w:sectPr w:rsidR="004A021C" w:rsidRPr="007E62EA" w:rsidSect="00854A86">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7E623" w14:textId="77777777" w:rsidR="00A61136" w:rsidRDefault="00A61136">
      <w:r>
        <w:separator/>
      </w:r>
    </w:p>
  </w:endnote>
  <w:endnote w:type="continuationSeparator" w:id="0">
    <w:p w14:paraId="028FDA46" w14:textId="77777777" w:rsidR="00A61136" w:rsidRDefault="00A6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Linux Libertine G">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A1A9" w14:textId="77777777" w:rsidR="00065074" w:rsidRDefault="00065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10BF7" w14:textId="77777777" w:rsidR="00065074" w:rsidRDefault="00065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33DDB" w14:textId="77777777" w:rsidR="00BB0650" w:rsidRDefault="00BB0650" w:rsidP="00555D8C">
    <w:pPr>
      <w:pStyle w:val="Footer"/>
    </w:pPr>
  </w:p>
  <w:p w14:paraId="39A8A4E5" w14:textId="77777777" w:rsidR="00BB0650" w:rsidRDefault="00BB0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DAB76" w14:textId="77777777" w:rsidR="00A61136" w:rsidRDefault="00A61136">
      <w:r>
        <w:separator/>
      </w:r>
    </w:p>
  </w:footnote>
  <w:footnote w:type="continuationSeparator" w:id="0">
    <w:p w14:paraId="5D69605C" w14:textId="77777777" w:rsidR="00A61136" w:rsidRDefault="00A6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AEA5"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C3BE3A2" w14:textId="77777777" w:rsidR="00D50806" w:rsidRDefault="00D50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B5730" w14:textId="5C63474F" w:rsidR="00A21600" w:rsidRPr="00BA1749" w:rsidRDefault="006001D3">
    <w:pPr>
      <w:pStyle w:val="Header"/>
      <w:jc w:val="center"/>
      <w:rPr>
        <w:sz w:val="22"/>
        <w:szCs w:val="22"/>
      </w:rPr>
    </w:pPr>
    <w:r w:rsidRPr="00BA1749">
      <w:rPr>
        <w:sz w:val="22"/>
        <w:szCs w:val="22"/>
      </w:rPr>
      <w:fldChar w:fldCharType="begin"/>
    </w:r>
    <w:r w:rsidRPr="00BA1749">
      <w:rPr>
        <w:sz w:val="22"/>
        <w:szCs w:val="22"/>
      </w:rPr>
      <w:instrText xml:space="preserve"> PAGE   \* MERGEFORMAT </w:instrText>
    </w:r>
    <w:r w:rsidRPr="00BA1749">
      <w:rPr>
        <w:sz w:val="22"/>
        <w:szCs w:val="22"/>
      </w:rPr>
      <w:fldChar w:fldCharType="separate"/>
    </w:r>
    <w:r w:rsidR="00E40E56">
      <w:rPr>
        <w:noProof/>
        <w:sz w:val="22"/>
        <w:szCs w:val="22"/>
      </w:rPr>
      <w:t>2</w:t>
    </w:r>
    <w:r w:rsidRPr="00BA1749">
      <w:rPr>
        <w:noProof/>
        <w:sz w:val="22"/>
        <w:szCs w:val="22"/>
      </w:rPr>
      <w:fldChar w:fldCharType="end"/>
    </w:r>
  </w:p>
  <w:p w14:paraId="6AAC829C" w14:textId="77777777" w:rsidR="00F61685" w:rsidRDefault="00F61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965C0" w14:textId="77777777" w:rsidR="00A21600" w:rsidRDefault="00A21600">
    <w:pPr>
      <w:pStyle w:val="Header"/>
      <w:jc w:val="center"/>
    </w:pPr>
  </w:p>
  <w:p w14:paraId="5CB15A67" w14:textId="77777777" w:rsidR="00A21600" w:rsidRDefault="00A21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722D64"/>
    <w:lvl w:ilvl="0">
      <w:start w:val="1"/>
      <w:numFmt w:val="decimal"/>
      <w:lvlText w:val="%1."/>
      <w:lvlJc w:val="left"/>
      <w:pPr>
        <w:tabs>
          <w:tab w:val="num" w:pos="1800"/>
        </w:tabs>
        <w:ind w:left="1800" w:hanging="360"/>
      </w:pPr>
    </w:lvl>
  </w:abstractNum>
  <w:abstractNum w:abstractNumId="1">
    <w:nsid w:val="FFFFFF7D"/>
    <w:multiLevelType w:val="singleLevel"/>
    <w:tmpl w:val="928A5F0A"/>
    <w:lvl w:ilvl="0">
      <w:start w:val="1"/>
      <w:numFmt w:val="decimal"/>
      <w:lvlText w:val="%1."/>
      <w:lvlJc w:val="left"/>
      <w:pPr>
        <w:tabs>
          <w:tab w:val="num" w:pos="1440"/>
        </w:tabs>
        <w:ind w:left="1440" w:hanging="360"/>
      </w:pPr>
    </w:lvl>
  </w:abstractNum>
  <w:abstractNum w:abstractNumId="2">
    <w:nsid w:val="FFFFFF7E"/>
    <w:multiLevelType w:val="singleLevel"/>
    <w:tmpl w:val="CA06DDC6"/>
    <w:lvl w:ilvl="0">
      <w:start w:val="1"/>
      <w:numFmt w:val="decimal"/>
      <w:lvlText w:val="%1."/>
      <w:lvlJc w:val="left"/>
      <w:pPr>
        <w:tabs>
          <w:tab w:val="num" w:pos="1080"/>
        </w:tabs>
        <w:ind w:left="1080" w:hanging="360"/>
      </w:pPr>
    </w:lvl>
  </w:abstractNum>
  <w:abstractNum w:abstractNumId="3">
    <w:nsid w:val="FFFFFF7F"/>
    <w:multiLevelType w:val="singleLevel"/>
    <w:tmpl w:val="9A4268C6"/>
    <w:lvl w:ilvl="0">
      <w:start w:val="1"/>
      <w:numFmt w:val="decimal"/>
      <w:lvlText w:val="%1."/>
      <w:lvlJc w:val="left"/>
      <w:pPr>
        <w:tabs>
          <w:tab w:val="num" w:pos="720"/>
        </w:tabs>
        <w:ind w:left="720" w:hanging="360"/>
      </w:pPr>
    </w:lvl>
  </w:abstractNum>
  <w:abstractNum w:abstractNumId="4">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ECD7E2"/>
    <w:lvl w:ilvl="0">
      <w:start w:val="1"/>
      <w:numFmt w:val="decimal"/>
      <w:lvlText w:val="%1."/>
      <w:lvlJc w:val="left"/>
      <w:pPr>
        <w:tabs>
          <w:tab w:val="num" w:pos="360"/>
        </w:tabs>
        <w:ind w:left="360" w:hanging="360"/>
      </w:pPr>
    </w:lvl>
  </w:abstractNum>
  <w:abstractNum w:abstractNumId="9">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nsid w:val="08D2155E"/>
    <w:multiLevelType w:val="hybridMultilevel"/>
    <w:tmpl w:val="7430C19C"/>
    <w:lvl w:ilvl="0" w:tplc="B12EE38E">
      <w:start w:val="4"/>
      <w:numFmt w:val="bullet"/>
      <w:lvlText w:val="-"/>
      <w:lvlJc w:val="left"/>
      <w:pPr>
        <w:ind w:left="1086" w:hanging="360"/>
      </w:pPr>
      <w:rPr>
        <w:rFonts w:ascii="Times New Roman" w:eastAsia="Times New Roman" w:hAnsi="Times New Roman" w:cs="Times New Roman" w:hint="default"/>
        <w:color w:val="auto"/>
        <w:sz w:val="29"/>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1">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084A14"/>
    <w:multiLevelType w:val="hybridMultilevel"/>
    <w:tmpl w:val="FB464722"/>
    <w:lvl w:ilvl="0" w:tplc="EE1AE8BC">
      <w:start w:val="1"/>
      <w:numFmt w:val="lowerRoman"/>
      <w:lvlText w:val="(%1)"/>
      <w:lvlJc w:val="left"/>
      <w:pPr>
        <w:ind w:left="1461" w:hanging="90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nsid w:val="2BA06739"/>
    <w:multiLevelType w:val="hybridMultilevel"/>
    <w:tmpl w:val="F29A8122"/>
    <w:lvl w:ilvl="0" w:tplc="5E9622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5">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5D277744"/>
    <w:multiLevelType w:val="hybridMultilevel"/>
    <w:tmpl w:val="58F2941E"/>
    <w:lvl w:ilvl="0" w:tplc="C2D4C5FE">
      <w:start w:val="7"/>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2">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6">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AD6D7C"/>
    <w:multiLevelType w:val="hybridMultilevel"/>
    <w:tmpl w:val="DBCA94B0"/>
    <w:lvl w:ilvl="0" w:tplc="2CA07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2"/>
  </w:num>
  <w:num w:numId="13">
    <w:abstractNumId w:val="28"/>
  </w:num>
  <w:num w:numId="14">
    <w:abstractNumId w:val="35"/>
  </w:num>
  <w:num w:numId="15">
    <w:abstractNumId w:val="15"/>
  </w:num>
  <w:num w:numId="16">
    <w:abstractNumId w:val="25"/>
  </w:num>
  <w:num w:numId="17">
    <w:abstractNumId w:val="11"/>
  </w:num>
  <w:num w:numId="18">
    <w:abstractNumId w:val="39"/>
  </w:num>
  <w:num w:numId="19">
    <w:abstractNumId w:val="36"/>
  </w:num>
  <w:num w:numId="20">
    <w:abstractNumId w:val="41"/>
  </w:num>
  <w:num w:numId="21">
    <w:abstractNumId w:val="27"/>
  </w:num>
  <w:num w:numId="22">
    <w:abstractNumId w:val="13"/>
  </w:num>
  <w:num w:numId="23">
    <w:abstractNumId w:val="12"/>
  </w:num>
  <w:num w:numId="24">
    <w:abstractNumId w:val="29"/>
  </w:num>
  <w:num w:numId="25">
    <w:abstractNumId w:val="17"/>
  </w:num>
  <w:num w:numId="26">
    <w:abstractNumId w:val="19"/>
  </w:num>
  <w:num w:numId="27">
    <w:abstractNumId w:val="21"/>
  </w:num>
  <w:num w:numId="28">
    <w:abstractNumId w:val="14"/>
  </w:num>
  <w:num w:numId="29">
    <w:abstractNumId w:val="34"/>
  </w:num>
  <w:num w:numId="30">
    <w:abstractNumId w:val="40"/>
  </w:num>
  <w:num w:numId="31">
    <w:abstractNumId w:val="18"/>
  </w:num>
  <w:num w:numId="32">
    <w:abstractNumId w:val="30"/>
  </w:num>
  <w:num w:numId="33">
    <w:abstractNumId w:val="33"/>
  </w:num>
  <w:num w:numId="34">
    <w:abstractNumId w:val="20"/>
  </w:num>
  <w:num w:numId="35">
    <w:abstractNumId w:val="26"/>
  </w:num>
  <w:num w:numId="36">
    <w:abstractNumId w:val="37"/>
  </w:num>
  <w:num w:numId="37">
    <w:abstractNumId w:val="16"/>
  </w:num>
  <w:num w:numId="38">
    <w:abstractNumId w:val="10"/>
  </w:num>
  <w:num w:numId="39">
    <w:abstractNumId w:val="38"/>
  </w:num>
  <w:num w:numId="40">
    <w:abstractNumId w:val="31"/>
  </w:num>
  <w:num w:numId="41">
    <w:abstractNumId w:val="2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2B9"/>
    <w:rsid w:val="00000737"/>
    <w:rsid w:val="00000873"/>
    <w:rsid w:val="00001A2C"/>
    <w:rsid w:val="00003918"/>
    <w:rsid w:val="000039BF"/>
    <w:rsid w:val="00004DD3"/>
    <w:rsid w:val="00005B80"/>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1BF7"/>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18F"/>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2D6"/>
    <w:rsid w:val="00056365"/>
    <w:rsid w:val="000563D3"/>
    <w:rsid w:val="00056967"/>
    <w:rsid w:val="00060B09"/>
    <w:rsid w:val="00060EE1"/>
    <w:rsid w:val="00061754"/>
    <w:rsid w:val="0006304A"/>
    <w:rsid w:val="00063EE2"/>
    <w:rsid w:val="00063F84"/>
    <w:rsid w:val="000644E5"/>
    <w:rsid w:val="00065074"/>
    <w:rsid w:val="000655C3"/>
    <w:rsid w:val="000669A5"/>
    <w:rsid w:val="00067A19"/>
    <w:rsid w:val="00067F74"/>
    <w:rsid w:val="00070D25"/>
    <w:rsid w:val="00072A09"/>
    <w:rsid w:val="00072F03"/>
    <w:rsid w:val="00073A2C"/>
    <w:rsid w:val="00073C86"/>
    <w:rsid w:val="00074C48"/>
    <w:rsid w:val="00075294"/>
    <w:rsid w:val="0007655D"/>
    <w:rsid w:val="00076B4F"/>
    <w:rsid w:val="00076D80"/>
    <w:rsid w:val="00077281"/>
    <w:rsid w:val="0007730A"/>
    <w:rsid w:val="0008042F"/>
    <w:rsid w:val="00080B71"/>
    <w:rsid w:val="00080EBE"/>
    <w:rsid w:val="0008113B"/>
    <w:rsid w:val="0008245F"/>
    <w:rsid w:val="00083D94"/>
    <w:rsid w:val="00084D53"/>
    <w:rsid w:val="00085336"/>
    <w:rsid w:val="00087990"/>
    <w:rsid w:val="00090E86"/>
    <w:rsid w:val="00090FD9"/>
    <w:rsid w:val="00091517"/>
    <w:rsid w:val="00092DEB"/>
    <w:rsid w:val="0009322D"/>
    <w:rsid w:val="000933C6"/>
    <w:rsid w:val="00093FDF"/>
    <w:rsid w:val="000956AC"/>
    <w:rsid w:val="00095D94"/>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56F6"/>
    <w:rsid w:val="000B617E"/>
    <w:rsid w:val="000B639E"/>
    <w:rsid w:val="000B69C3"/>
    <w:rsid w:val="000B70BB"/>
    <w:rsid w:val="000C09E2"/>
    <w:rsid w:val="000C1918"/>
    <w:rsid w:val="000C1C6B"/>
    <w:rsid w:val="000C2C1C"/>
    <w:rsid w:val="000C43BE"/>
    <w:rsid w:val="000C4790"/>
    <w:rsid w:val="000C6CE2"/>
    <w:rsid w:val="000C6D7F"/>
    <w:rsid w:val="000C7570"/>
    <w:rsid w:val="000C7BB0"/>
    <w:rsid w:val="000D01BE"/>
    <w:rsid w:val="000D0988"/>
    <w:rsid w:val="000D0D72"/>
    <w:rsid w:val="000D29A9"/>
    <w:rsid w:val="000D332B"/>
    <w:rsid w:val="000D44EA"/>
    <w:rsid w:val="000D4B0A"/>
    <w:rsid w:val="000D4F70"/>
    <w:rsid w:val="000D5334"/>
    <w:rsid w:val="000D5650"/>
    <w:rsid w:val="000D6173"/>
    <w:rsid w:val="000D6C0A"/>
    <w:rsid w:val="000D7208"/>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0D"/>
    <w:rsid w:val="00103958"/>
    <w:rsid w:val="00104F7C"/>
    <w:rsid w:val="00105D5E"/>
    <w:rsid w:val="00105EE9"/>
    <w:rsid w:val="00106688"/>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1E8F"/>
    <w:rsid w:val="001320DC"/>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22FF"/>
    <w:rsid w:val="00163853"/>
    <w:rsid w:val="00163C8B"/>
    <w:rsid w:val="00164166"/>
    <w:rsid w:val="00164381"/>
    <w:rsid w:val="00165063"/>
    <w:rsid w:val="0016514A"/>
    <w:rsid w:val="00165193"/>
    <w:rsid w:val="001655DE"/>
    <w:rsid w:val="001702F6"/>
    <w:rsid w:val="00170E04"/>
    <w:rsid w:val="00172774"/>
    <w:rsid w:val="00173196"/>
    <w:rsid w:val="00174F48"/>
    <w:rsid w:val="00175BDC"/>
    <w:rsid w:val="00175C5D"/>
    <w:rsid w:val="001765F4"/>
    <w:rsid w:val="00176C30"/>
    <w:rsid w:val="00177163"/>
    <w:rsid w:val="00177CD1"/>
    <w:rsid w:val="00177D61"/>
    <w:rsid w:val="0018230C"/>
    <w:rsid w:val="00182768"/>
    <w:rsid w:val="001830D1"/>
    <w:rsid w:val="00183A17"/>
    <w:rsid w:val="001840E4"/>
    <w:rsid w:val="001851B7"/>
    <w:rsid w:val="00185966"/>
    <w:rsid w:val="00185C96"/>
    <w:rsid w:val="00187313"/>
    <w:rsid w:val="001901CA"/>
    <w:rsid w:val="00190D2B"/>
    <w:rsid w:val="00191CA5"/>
    <w:rsid w:val="00192921"/>
    <w:rsid w:val="001947C2"/>
    <w:rsid w:val="00194B3A"/>
    <w:rsid w:val="00194FD6"/>
    <w:rsid w:val="001956F0"/>
    <w:rsid w:val="0019653E"/>
    <w:rsid w:val="00197005"/>
    <w:rsid w:val="001971F8"/>
    <w:rsid w:val="00197F75"/>
    <w:rsid w:val="001A07F1"/>
    <w:rsid w:val="001A2070"/>
    <w:rsid w:val="001A24EF"/>
    <w:rsid w:val="001A3087"/>
    <w:rsid w:val="001A3406"/>
    <w:rsid w:val="001A3A28"/>
    <w:rsid w:val="001A3C79"/>
    <w:rsid w:val="001A415F"/>
    <w:rsid w:val="001A4B64"/>
    <w:rsid w:val="001A503E"/>
    <w:rsid w:val="001A697F"/>
    <w:rsid w:val="001A7321"/>
    <w:rsid w:val="001B19FC"/>
    <w:rsid w:val="001B21BE"/>
    <w:rsid w:val="001B21DF"/>
    <w:rsid w:val="001B3ADA"/>
    <w:rsid w:val="001B4027"/>
    <w:rsid w:val="001B43C9"/>
    <w:rsid w:val="001B48FF"/>
    <w:rsid w:val="001B63EE"/>
    <w:rsid w:val="001C1037"/>
    <w:rsid w:val="001C19D2"/>
    <w:rsid w:val="001C2631"/>
    <w:rsid w:val="001C27AF"/>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82E"/>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68B0"/>
    <w:rsid w:val="002173B3"/>
    <w:rsid w:val="00217845"/>
    <w:rsid w:val="00220EE0"/>
    <w:rsid w:val="00221078"/>
    <w:rsid w:val="002214CC"/>
    <w:rsid w:val="00221791"/>
    <w:rsid w:val="002228CC"/>
    <w:rsid w:val="002229F2"/>
    <w:rsid w:val="0022430B"/>
    <w:rsid w:val="00224793"/>
    <w:rsid w:val="00225826"/>
    <w:rsid w:val="00225D96"/>
    <w:rsid w:val="002270B9"/>
    <w:rsid w:val="0022776E"/>
    <w:rsid w:val="00230F93"/>
    <w:rsid w:val="002314F4"/>
    <w:rsid w:val="00231789"/>
    <w:rsid w:val="00231C02"/>
    <w:rsid w:val="002323C6"/>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46264"/>
    <w:rsid w:val="0024756B"/>
    <w:rsid w:val="0025075F"/>
    <w:rsid w:val="00251018"/>
    <w:rsid w:val="00251247"/>
    <w:rsid w:val="00251262"/>
    <w:rsid w:val="00251298"/>
    <w:rsid w:val="00252382"/>
    <w:rsid w:val="00252489"/>
    <w:rsid w:val="002524A7"/>
    <w:rsid w:val="00252B65"/>
    <w:rsid w:val="00253CAF"/>
    <w:rsid w:val="00253CDD"/>
    <w:rsid w:val="00254460"/>
    <w:rsid w:val="00255677"/>
    <w:rsid w:val="00256AA0"/>
    <w:rsid w:val="00257677"/>
    <w:rsid w:val="00257852"/>
    <w:rsid w:val="0026059E"/>
    <w:rsid w:val="002605F6"/>
    <w:rsid w:val="00260C38"/>
    <w:rsid w:val="00260F5F"/>
    <w:rsid w:val="00261706"/>
    <w:rsid w:val="00261AAC"/>
    <w:rsid w:val="00262CB1"/>
    <w:rsid w:val="00262CDD"/>
    <w:rsid w:val="00262F26"/>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9656E"/>
    <w:rsid w:val="002A08D6"/>
    <w:rsid w:val="002A284B"/>
    <w:rsid w:val="002A29F7"/>
    <w:rsid w:val="002A5D6B"/>
    <w:rsid w:val="002A7777"/>
    <w:rsid w:val="002B046C"/>
    <w:rsid w:val="002B0552"/>
    <w:rsid w:val="002B0FBA"/>
    <w:rsid w:val="002B1192"/>
    <w:rsid w:val="002B142A"/>
    <w:rsid w:val="002B1ACB"/>
    <w:rsid w:val="002B24C5"/>
    <w:rsid w:val="002B3321"/>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AD8"/>
    <w:rsid w:val="002D2E68"/>
    <w:rsid w:val="002D3561"/>
    <w:rsid w:val="002D4271"/>
    <w:rsid w:val="002D44CF"/>
    <w:rsid w:val="002D47C2"/>
    <w:rsid w:val="002D5364"/>
    <w:rsid w:val="002D5BAA"/>
    <w:rsid w:val="002D64B2"/>
    <w:rsid w:val="002D6A8C"/>
    <w:rsid w:val="002D70AA"/>
    <w:rsid w:val="002D7887"/>
    <w:rsid w:val="002E007F"/>
    <w:rsid w:val="002E0741"/>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6E3"/>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1770E"/>
    <w:rsid w:val="00321493"/>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3C9A"/>
    <w:rsid w:val="00344114"/>
    <w:rsid w:val="0034443B"/>
    <w:rsid w:val="003445FA"/>
    <w:rsid w:val="00344DEC"/>
    <w:rsid w:val="00345453"/>
    <w:rsid w:val="00345980"/>
    <w:rsid w:val="00346288"/>
    <w:rsid w:val="003462FD"/>
    <w:rsid w:val="00346D43"/>
    <w:rsid w:val="00347729"/>
    <w:rsid w:val="00347A72"/>
    <w:rsid w:val="00347C81"/>
    <w:rsid w:val="003516AB"/>
    <w:rsid w:val="00351BA2"/>
    <w:rsid w:val="00353402"/>
    <w:rsid w:val="00354A3C"/>
    <w:rsid w:val="00354C8F"/>
    <w:rsid w:val="00354DB3"/>
    <w:rsid w:val="00355CEA"/>
    <w:rsid w:val="00356A43"/>
    <w:rsid w:val="00356D0E"/>
    <w:rsid w:val="003572EE"/>
    <w:rsid w:val="00357551"/>
    <w:rsid w:val="00361771"/>
    <w:rsid w:val="00361D22"/>
    <w:rsid w:val="0036245B"/>
    <w:rsid w:val="00363264"/>
    <w:rsid w:val="0036332C"/>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5CF2"/>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4D92"/>
    <w:rsid w:val="003A62CE"/>
    <w:rsid w:val="003A695E"/>
    <w:rsid w:val="003A6A07"/>
    <w:rsid w:val="003A77CE"/>
    <w:rsid w:val="003B1422"/>
    <w:rsid w:val="003B17A6"/>
    <w:rsid w:val="003B44F2"/>
    <w:rsid w:val="003B4AE8"/>
    <w:rsid w:val="003B5C72"/>
    <w:rsid w:val="003B6749"/>
    <w:rsid w:val="003B7350"/>
    <w:rsid w:val="003C20AC"/>
    <w:rsid w:val="003C2406"/>
    <w:rsid w:val="003C3263"/>
    <w:rsid w:val="003C3725"/>
    <w:rsid w:val="003C3B1D"/>
    <w:rsid w:val="003C3BD7"/>
    <w:rsid w:val="003C402E"/>
    <w:rsid w:val="003C4547"/>
    <w:rsid w:val="003C4ED7"/>
    <w:rsid w:val="003C5462"/>
    <w:rsid w:val="003C5600"/>
    <w:rsid w:val="003C560F"/>
    <w:rsid w:val="003C5935"/>
    <w:rsid w:val="003C6D4F"/>
    <w:rsid w:val="003C77C5"/>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026"/>
    <w:rsid w:val="003F559D"/>
    <w:rsid w:val="003F5DD8"/>
    <w:rsid w:val="003F6C96"/>
    <w:rsid w:val="003F718F"/>
    <w:rsid w:val="003F7910"/>
    <w:rsid w:val="00400C86"/>
    <w:rsid w:val="0040318F"/>
    <w:rsid w:val="00403D0D"/>
    <w:rsid w:val="004041F4"/>
    <w:rsid w:val="00405597"/>
    <w:rsid w:val="004055A3"/>
    <w:rsid w:val="00405965"/>
    <w:rsid w:val="00405BF4"/>
    <w:rsid w:val="00405F42"/>
    <w:rsid w:val="0040691E"/>
    <w:rsid w:val="004077A5"/>
    <w:rsid w:val="00407DB0"/>
    <w:rsid w:val="004113BA"/>
    <w:rsid w:val="00411C65"/>
    <w:rsid w:val="0041318E"/>
    <w:rsid w:val="004134DC"/>
    <w:rsid w:val="0041430A"/>
    <w:rsid w:val="00414516"/>
    <w:rsid w:val="00414F2E"/>
    <w:rsid w:val="00415C42"/>
    <w:rsid w:val="00415C87"/>
    <w:rsid w:val="00416C0D"/>
    <w:rsid w:val="00417A4A"/>
    <w:rsid w:val="00420986"/>
    <w:rsid w:val="004211A9"/>
    <w:rsid w:val="0042199F"/>
    <w:rsid w:val="00421BC9"/>
    <w:rsid w:val="00421C11"/>
    <w:rsid w:val="00422956"/>
    <w:rsid w:val="0042322B"/>
    <w:rsid w:val="004254FC"/>
    <w:rsid w:val="00425514"/>
    <w:rsid w:val="00425834"/>
    <w:rsid w:val="00426149"/>
    <w:rsid w:val="00430307"/>
    <w:rsid w:val="004308BB"/>
    <w:rsid w:val="004309A6"/>
    <w:rsid w:val="004311F2"/>
    <w:rsid w:val="00432F5A"/>
    <w:rsid w:val="00433686"/>
    <w:rsid w:val="00433850"/>
    <w:rsid w:val="004340E9"/>
    <w:rsid w:val="0043431D"/>
    <w:rsid w:val="00435407"/>
    <w:rsid w:val="004363FE"/>
    <w:rsid w:val="00436908"/>
    <w:rsid w:val="00436AE1"/>
    <w:rsid w:val="00436D40"/>
    <w:rsid w:val="00436DB3"/>
    <w:rsid w:val="004378B0"/>
    <w:rsid w:val="00441650"/>
    <w:rsid w:val="00441E53"/>
    <w:rsid w:val="004444DF"/>
    <w:rsid w:val="004458E3"/>
    <w:rsid w:val="004458F9"/>
    <w:rsid w:val="00446FA6"/>
    <w:rsid w:val="0044713F"/>
    <w:rsid w:val="004500C7"/>
    <w:rsid w:val="00451547"/>
    <w:rsid w:val="00454476"/>
    <w:rsid w:val="0045505F"/>
    <w:rsid w:val="004552E5"/>
    <w:rsid w:val="00455B1F"/>
    <w:rsid w:val="00455E13"/>
    <w:rsid w:val="004564FD"/>
    <w:rsid w:val="004570B4"/>
    <w:rsid w:val="0045797D"/>
    <w:rsid w:val="00457E62"/>
    <w:rsid w:val="00461073"/>
    <w:rsid w:val="00461F75"/>
    <w:rsid w:val="004622AC"/>
    <w:rsid w:val="0046370E"/>
    <w:rsid w:val="00463810"/>
    <w:rsid w:val="00465428"/>
    <w:rsid w:val="0046542A"/>
    <w:rsid w:val="00465703"/>
    <w:rsid w:val="00465B18"/>
    <w:rsid w:val="00470D07"/>
    <w:rsid w:val="004714D0"/>
    <w:rsid w:val="004718FE"/>
    <w:rsid w:val="00474386"/>
    <w:rsid w:val="00474CDB"/>
    <w:rsid w:val="00475186"/>
    <w:rsid w:val="0047659E"/>
    <w:rsid w:val="00476832"/>
    <w:rsid w:val="00482837"/>
    <w:rsid w:val="00483393"/>
    <w:rsid w:val="00484244"/>
    <w:rsid w:val="0048467A"/>
    <w:rsid w:val="00484715"/>
    <w:rsid w:val="00485643"/>
    <w:rsid w:val="004860B1"/>
    <w:rsid w:val="004864E1"/>
    <w:rsid w:val="00490E94"/>
    <w:rsid w:val="004912DC"/>
    <w:rsid w:val="004920DE"/>
    <w:rsid w:val="004925B0"/>
    <w:rsid w:val="00492AF4"/>
    <w:rsid w:val="00493773"/>
    <w:rsid w:val="00493A73"/>
    <w:rsid w:val="004970E4"/>
    <w:rsid w:val="004976ED"/>
    <w:rsid w:val="004A021C"/>
    <w:rsid w:val="004A0C12"/>
    <w:rsid w:val="004A1184"/>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1070"/>
    <w:rsid w:val="004B2020"/>
    <w:rsid w:val="004B3E79"/>
    <w:rsid w:val="004B54FF"/>
    <w:rsid w:val="004B6AEA"/>
    <w:rsid w:val="004C01C2"/>
    <w:rsid w:val="004C0590"/>
    <w:rsid w:val="004C0C54"/>
    <w:rsid w:val="004C1C11"/>
    <w:rsid w:val="004C2180"/>
    <w:rsid w:val="004C2A90"/>
    <w:rsid w:val="004C2CF5"/>
    <w:rsid w:val="004C2E13"/>
    <w:rsid w:val="004C3212"/>
    <w:rsid w:val="004C3465"/>
    <w:rsid w:val="004C6C88"/>
    <w:rsid w:val="004C7ED2"/>
    <w:rsid w:val="004D0356"/>
    <w:rsid w:val="004D0365"/>
    <w:rsid w:val="004D0A3E"/>
    <w:rsid w:val="004D2585"/>
    <w:rsid w:val="004D2C3C"/>
    <w:rsid w:val="004D348E"/>
    <w:rsid w:val="004D39B9"/>
    <w:rsid w:val="004D45B0"/>
    <w:rsid w:val="004D5E46"/>
    <w:rsid w:val="004D5FE8"/>
    <w:rsid w:val="004D6F72"/>
    <w:rsid w:val="004E23B5"/>
    <w:rsid w:val="004E24DF"/>
    <w:rsid w:val="004E33CC"/>
    <w:rsid w:val="004E450B"/>
    <w:rsid w:val="004E4F1B"/>
    <w:rsid w:val="004E579A"/>
    <w:rsid w:val="004E6404"/>
    <w:rsid w:val="004E7104"/>
    <w:rsid w:val="004E7FBD"/>
    <w:rsid w:val="004F180E"/>
    <w:rsid w:val="004F1C84"/>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2BD8"/>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957"/>
    <w:rsid w:val="00533D99"/>
    <w:rsid w:val="00537143"/>
    <w:rsid w:val="00541AB5"/>
    <w:rsid w:val="00541BB1"/>
    <w:rsid w:val="005427E3"/>
    <w:rsid w:val="00543882"/>
    <w:rsid w:val="005440FA"/>
    <w:rsid w:val="00544788"/>
    <w:rsid w:val="005447D7"/>
    <w:rsid w:val="00545934"/>
    <w:rsid w:val="005465AA"/>
    <w:rsid w:val="00546687"/>
    <w:rsid w:val="00550756"/>
    <w:rsid w:val="00551158"/>
    <w:rsid w:val="005511FF"/>
    <w:rsid w:val="005516BC"/>
    <w:rsid w:val="0055187F"/>
    <w:rsid w:val="00551920"/>
    <w:rsid w:val="00551A53"/>
    <w:rsid w:val="00551B2A"/>
    <w:rsid w:val="00551E8C"/>
    <w:rsid w:val="00552013"/>
    <w:rsid w:val="0055310F"/>
    <w:rsid w:val="0055410D"/>
    <w:rsid w:val="00554F6C"/>
    <w:rsid w:val="005554F5"/>
    <w:rsid w:val="00555ADC"/>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40B"/>
    <w:rsid w:val="00572B6C"/>
    <w:rsid w:val="00572F94"/>
    <w:rsid w:val="0057417A"/>
    <w:rsid w:val="0057425B"/>
    <w:rsid w:val="00574520"/>
    <w:rsid w:val="00574FDA"/>
    <w:rsid w:val="00575CBC"/>
    <w:rsid w:val="00577E73"/>
    <w:rsid w:val="005801A2"/>
    <w:rsid w:val="00580B5F"/>
    <w:rsid w:val="00582365"/>
    <w:rsid w:val="005824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97F9D"/>
    <w:rsid w:val="005A0881"/>
    <w:rsid w:val="005A0954"/>
    <w:rsid w:val="005A1943"/>
    <w:rsid w:val="005A301F"/>
    <w:rsid w:val="005A4983"/>
    <w:rsid w:val="005A4CC2"/>
    <w:rsid w:val="005A5764"/>
    <w:rsid w:val="005A5D6E"/>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1E9"/>
    <w:rsid w:val="005C12D1"/>
    <w:rsid w:val="005C1958"/>
    <w:rsid w:val="005C1E4F"/>
    <w:rsid w:val="005C4673"/>
    <w:rsid w:val="005C4F2A"/>
    <w:rsid w:val="005C5014"/>
    <w:rsid w:val="005C5A59"/>
    <w:rsid w:val="005C5FB4"/>
    <w:rsid w:val="005C6224"/>
    <w:rsid w:val="005C6986"/>
    <w:rsid w:val="005C6A30"/>
    <w:rsid w:val="005C6D6D"/>
    <w:rsid w:val="005C7C28"/>
    <w:rsid w:val="005D0387"/>
    <w:rsid w:val="005D08B3"/>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61AB"/>
    <w:rsid w:val="005E7B9C"/>
    <w:rsid w:val="005E7C63"/>
    <w:rsid w:val="005F07BD"/>
    <w:rsid w:val="005F1D85"/>
    <w:rsid w:val="005F2EE1"/>
    <w:rsid w:val="005F33E2"/>
    <w:rsid w:val="005F346F"/>
    <w:rsid w:val="005F4C9F"/>
    <w:rsid w:val="005F5547"/>
    <w:rsid w:val="005F564E"/>
    <w:rsid w:val="005F5C4C"/>
    <w:rsid w:val="005F7A5C"/>
    <w:rsid w:val="006001D3"/>
    <w:rsid w:val="0060064E"/>
    <w:rsid w:val="00601CF2"/>
    <w:rsid w:val="006032DD"/>
    <w:rsid w:val="0060347E"/>
    <w:rsid w:val="0060390E"/>
    <w:rsid w:val="006044BA"/>
    <w:rsid w:val="00604A4C"/>
    <w:rsid w:val="00604E6D"/>
    <w:rsid w:val="006051B4"/>
    <w:rsid w:val="006054A1"/>
    <w:rsid w:val="006079C7"/>
    <w:rsid w:val="00607E7D"/>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BD2"/>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1A27"/>
    <w:rsid w:val="006623ED"/>
    <w:rsid w:val="00663127"/>
    <w:rsid w:val="00664EE1"/>
    <w:rsid w:val="00666487"/>
    <w:rsid w:val="00666CE2"/>
    <w:rsid w:val="00667440"/>
    <w:rsid w:val="0067040C"/>
    <w:rsid w:val="00670A0A"/>
    <w:rsid w:val="00671A15"/>
    <w:rsid w:val="006720A6"/>
    <w:rsid w:val="00672BAA"/>
    <w:rsid w:val="006738B4"/>
    <w:rsid w:val="0067390D"/>
    <w:rsid w:val="00673EF1"/>
    <w:rsid w:val="006745B6"/>
    <w:rsid w:val="00674F57"/>
    <w:rsid w:val="00675755"/>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2DD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CB8"/>
    <w:rsid w:val="006B3FE3"/>
    <w:rsid w:val="006B67C9"/>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1A64"/>
    <w:rsid w:val="006D1CFB"/>
    <w:rsid w:val="006D2B4C"/>
    <w:rsid w:val="006D2E98"/>
    <w:rsid w:val="006D56F0"/>
    <w:rsid w:val="006D6276"/>
    <w:rsid w:val="006D65CB"/>
    <w:rsid w:val="006D6937"/>
    <w:rsid w:val="006D750F"/>
    <w:rsid w:val="006D7600"/>
    <w:rsid w:val="006E0179"/>
    <w:rsid w:val="006E115B"/>
    <w:rsid w:val="006E1775"/>
    <w:rsid w:val="006E185B"/>
    <w:rsid w:val="006E1E88"/>
    <w:rsid w:val="006E37B3"/>
    <w:rsid w:val="006E4D79"/>
    <w:rsid w:val="006E70B4"/>
    <w:rsid w:val="006E791A"/>
    <w:rsid w:val="006F0598"/>
    <w:rsid w:val="006F0924"/>
    <w:rsid w:val="006F1BBE"/>
    <w:rsid w:val="006F284A"/>
    <w:rsid w:val="006F2CD1"/>
    <w:rsid w:val="006F3E6A"/>
    <w:rsid w:val="006F4629"/>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05C4"/>
    <w:rsid w:val="00711273"/>
    <w:rsid w:val="00711890"/>
    <w:rsid w:val="007130D0"/>
    <w:rsid w:val="007134A8"/>
    <w:rsid w:val="007138C0"/>
    <w:rsid w:val="00714CF3"/>
    <w:rsid w:val="00715057"/>
    <w:rsid w:val="00715307"/>
    <w:rsid w:val="00717262"/>
    <w:rsid w:val="0071733F"/>
    <w:rsid w:val="0071756A"/>
    <w:rsid w:val="00717C65"/>
    <w:rsid w:val="00717D00"/>
    <w:rsid w:val="00720682"/>
    <w:rsid w:val="007212F2"/>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0394"/>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3EE4"/>
    <w:rsid w:val="0074439A"/>
    <w:rsid w:val="007475B9"/>
    <w:rsid w:val="0074774A"/>
    <w:rsid w:val="00747CE6"/>
    <w:rsid w:val="00747D2B"/>
    <w:rsid w:val="007504E1"/>
    <w:rsid w:val="007519A6"/>
    <w:rsid w:val="0075352E"/>
    <w:rsid w:val="00754156"/>
    <w:rsid w:val="0075460A"/>
    <w:rsid w:val="007547F9"/>
    <w:rsid w:val="00755865"/>
    <w:rsid w:val="007569EC"/>
    <w:rsid w:val="007600AF"/>
    <w:rsid w:val="007602E4"/>
    <w:rsid w:val="00761855"/>
    <w:rsid w:val="00763615"/>
    <w:rsid w:val="00764644"/>
    <w:rsid w:val="007649D6"/>
    <w:rsid w:val="00764C1D"/>
    <w:rsid w:val="00766420"/>
    <w:rsid w:val="00766C04"/>
    <w:rsid w:val="00767164"/>
    <w:rsid w:val="007671B8"/>
    <w:rsid w:val="007677F9"/>
    <w:rsid w:val="00770433"/>
    <w:rsid w:val="00770A59"/>
    <w:rsid w:val="00771F23"/>
    <w:rsid w:val="0077258B"/>
    <w:rsid w:val="00773CAE"/>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39B5"/>
    <w:rsid w:val="00793A52"/>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0A86"/>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20B4"/>
    <w:rsid w:val="007D31EE"/>
    <w:rsid w:val="007D3340"/>
    <w:rsid w:val="007D4644"/>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2EA"/>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07584"/>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6B3"/>
    <w:rsid w:val="00825CCD"/>
    <w:rsid w:val="008264FF"/>
    <w:rsid w:val="00826B93"/>
    <w:rsid w:val="00826DD9"/>
    <w:rsid w:val="00827B1C"/>
    <w:rsid w:val="0083123A"/>
    <w:rsid w:val="008312BB"/>
    <w:rsid w:val="0083404B"/>
    <w:rsid w:val="00835B3D"/>
    <w:rsid w:val="008366F4"/>
    <w:rsid w:val="008367A5"/>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4749E"/>
    <w:rsid w:val="00852AF2"/>
    <w:rsid w:val="00852D27"/>
    <w:rsid w:val="00852DCB"/>
    <w:rsid w:val="00852E93"/>
    <w:rsid w:val="008535C9"/>
    <w:rsid w:val="00853C7A"/>
    <w:rsid w:val="00854A21"/>
    <w:rsid w:val="00854A86"/>
    <w:rsid w:val="00855266"/>
    <w:rsid w:val="00855599"/>
    <w:rsid w:val="00856A51"/>
    <w:rsid w:val="008572CC"/>
    <w:rsid w:val="00857348"/>
    <w:rsid w:val="00860999"/>
    <w:rsid w:val="00860B9F"/>
    <w:rsid w:val="00860D5E"/>
    <w:rsid w:val="00861C96"/>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36DF"/>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8726A"/>
    <w:rsid w:val="008920F5"/>
    <w:rsid w:val="0089267B"/>
    <w:rsid w:val="00892DF2"/>
    <w:rsid w:val="008947F7"/>
    <w:rsid w:val="00894CD0"/>
    <w:rsid w:val="008A073B"/>
    <w:rsid w:val="008A197A"/>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2D"/>
    <w:rsid w:val="008B495C"/>
    <w:rsid w:val="008B4E1A"/>
    <w:rsid w:val="008B574A"/>
    <w:rsid w:val="008B57D1"/>
    <w:rsid w:val="008B608A"/>
    <w:rsid w:val="008B613F"/>
    <w:rsid w:val="008B6917"/>
    <w:rsid w:val="008C0655"/>
    <w:rsid w:val="008C0974"/>
    <w:rsid w:val="008C0D28"/>
    <w:rsid w:val="008C17BD"/>
    <w:rsid w:val="008C213E"/>
    <w:rsid w:val="008C2651"/>
    <w:rsid w:val="008C3583"/>
    <w:rsid w:val="008C3C11"/>
    <w:rsid w:val="008C4808"/>
    <w:rsid w:val="008C5CA8"/>
    <w:rsid w:val="008C605E"/>
    <w:rsid w:val="008C710A"/>
    <w:rsid w:val="008C72FD"/>
    <w:rsid w:val="008C732C"/>
    <w:rsid w:val="008C735D"/>
    <w:rsid w:val="008C73B4"/>
    <w:rsid w:val="008C755C"/>
    <w:rsid w:val="008C7D34"/>
    <w:rsid w:val="008D1B1A"/>
    <w:rsid w:val="008D1CD8"/>
    <w:rsid w:val="008D2BD6"/>
    <w:rsid w:val="008D362C"/>
    <w:rsid w:val="008D392C"/>
    <w:rsid w:val="008D3F42"/>
    <w:rsid w:val="008D528A"/>
    <w:rsid w:val="008D6D42"/>
    <w:rsid w:val="008D7216"/>
    <w:rsid w:val="008E0F2F"/>
    <w:rsid w:val="008E0F9E"/>
    <w:rsid w:val="008E168C"/>
    <w:rsid w:val="008E1776"/>
    <w:rsid w:val="008E4D13"/>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1922"/>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C91"/>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CE5"/>
    <w:rsid w:val="00945F53"/>
    <w:rsid w:val="0094660B"/>
    <w:rsid w:val="00947C08"/>
    <w:rsid w:val="00947CB4"/>
    <w:rsid w:val="00947FC4"/>
    <w:rsid w:val="00950411"/>
    <w:rsid w:val="009509AD"/>
    <w:rsid w:val="00950E4E"/>
    <w:rsid w:val="00951629"/>
    <w:rsid w:val="009518AE"/>
    <w:rsid w:val="00952163"/>
    <w:rsid w:val="0095335F"/>
    <w:rsid w:val="00954DF7"/>
    <w:rsid w:val="00957299"/>
    <w:rsid w:val="009574BC"/>
    <w:rsid w:val="009601BA"/>
    <w:rsid w:val="00961A42"/>
    <w:rsid w:val="009631E5"/>
    <w:rsid w:val="00963209"/>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66D0"/>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B73BA"/>
    <w:rsid w:val="009C1373"/>
    <w:rsid w:val="009C53A9"/>
    <w:rsid w:val="009C5988"/>
    <w:rsid w:val="009C7913"/>
    <w:rsid w:val="009D06C1"/>
    <w:rsid w:val="009D0A43"/>
    <w:rsid w:val="009D0BD4"/>
    <w:rsid w:val="009D0F53"/>
    <w:rsid w:val="009D12FA"/>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315D"/>
    <w:rsid w:val="009E46CB"/>
    <w:rsid w:val="009E65AD"/>
    <w:rsid w:val="009E7659"/>
    <w:rsid w:val="009F06A9"/>
    <w:rsid w:val="009F0CAA"/>
    <w:rsid w:val="009F1109"/>
    <w:rsid w:val="009F1F2E"/>
    <w:rsid w:val="009F2233"/>
    <w:rsid w:val="009F2854"/>
    <w:rsid w:val="009F2D0F"/>
    <w:rsid w:val="009F2E16"/>
    <w:rsid w:val="009F3423"/>
    <w:rsid w:val="009F377E"/>
    <w:rsid w:val="009F4DE0"/>
    <w:rsid w:val="009F6058"/>
    <w:rsid w:val="009F6496"/>
    <w:rsid w:val="009F692E"/>
    <w:rsid w:val="009F7756"/>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205"/>
    <w:rsid w:val="00A165E1"/>
    <w:rsid w:val="00A16FA3"/>
    <w:rsid w:val="00A1729C"/>
    <w:rsid w:val="00A172FC"/>
    <w:rsid w:val="00A203ED"/>
    <w:rsid w:val="00A20B86"/>
    <w:rsid w:val="00A21600"/>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372C1"/>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136"/>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4CDC"/>
    <w:rsid w:val="00A95169"/>
    <w:rsid w:val="00A95218"/>
    <w:rsid w:val="00A952DD"/>
    <w:rsid w:val="00A95EF5"/>
    <w:rsid w:val="00A96F71"/>
    <w:rsid w:val="00A972B2"/>
    <w:rsid w:val="00A97BEB"/>
    <w:rsid w:val="00A97CE6"/>
    <w:rsid w:val="00AA0350"/>
    <w:rsid w:val="00AA1847"/>
    <w:rsid w:val="00AA315E"/>
    <w:rsid w:val="00AA3233"/>
    <w:rsid w:val="00AA47DC"/>
    <w:rsid w:val="00AA616A"/>
    <w:rsid w:val="00AA6722"/>
    <w:rsid w:val="00AA70A2"/>
    <w:rsid w:val="00AB01DA"/>
    <w:rsid w:val="00AB0671"/>
    <w:rsid w:val="00AB1FDE"/>
    <w:rsid w:val="00AB418A"/>
    <w:rsid w:val="00AB4440"/>
    <w:rsid w:val="00AB48C8"/>
    <w:rsid w:val="00AB585F"/>
    <w:rsid w:val="00AB6643"/>
    <w:rsid w:val="00AB71E5"/>
    <w:rsid w:val="00AB7AD9"/>
    <w:rsid w:val="00AC30CF"/>
    <w:rsid w:val="00AC3B5F"/>
    <w:rsid w:val="00AC3FE0"/>
    <w:rsid w:val="00AC4789"/>
    <w:rsid w:val="00AC51C9"/>
    <w:rsid w:val="00AC521C"/>
    <w:rsid w:val="00AC5B73"/>
    <w:rsid w:val="00AC5BB5"/>
    <w:rsid w:val="00AC698D"/>
    <w:rsid w:val="00AD0126"/>
    <w:rsid w:val="00AD07B4"/>
    <w:rsid w:val="00AD1732"/>
    <w:rsid w:val="00AD1BDD"/>
    <w:rsid w:val="00AD20AB"/>
    <w:rsid w:val="00AD21C9"/>
    <w:rsid w:val="00AD235A"/>
    <w:rsid w:val="00AD26D8"/>
    <w:rsid w:val="00AD3867"/>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02F"/>
    <w:rsid w:val="00AF1636"/>
    <w:rsid w:val="00AF16F0"/>
    <w:rsid w:val="00AF4B94"/>
    <w:rsid w:val="00AF5115"/>
    <w:rsid w:val="00AF639C"/>
    <w:rsid w:val="00AF68E5"/>
    <w:rsid w:val="00AF6F35"/>
    <w:rsid w:val="00AF7A3D"/>
    <w:rsid w:val="00AF7A9F"/>
    <w:rsid w:val="00B00FBE"/>
    <w:rsid w:val="00B012B6"/>
    <w:rsid w:val="00B014D6"/>
    <w:rsid w:val="00B01F98"/>
    <w:rsid w:val="00B0203C"/>
    <w:rsid w:val="00B02193"/>
    <w:rsid w:val="00B02A24"/>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C7C"/>
    <w:rsid w:val="00B20D0F"/>
    <w:rsid w:val="00B2159B"/>
    <w:rsid w:val="00B21755"/>
    <w:rsid w:val="00B2235D"/>
    <w:rsid w:val="00B22834"/>
    <w:rsid w:val="00B2365E"/>
    <w:rsid w:val="00B23B72"/>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78"/>
    <w:rsid w:val="00B357AA"/>
    <w:rsid w:val="00B35E36"/>
    <w:rsid w:val="00B37FB7"/>
    <w:rsid w:val="00B406D5"/>
    <w:rsid w:val="00B40A2D"/>
    <w:rsid w:val="00B42C5A"/>
    <w:rsid w:val="00B43471"/>
    <w:rsid w:val="00B439FA"/>
    <w:rsid w:val="00B4419A"/>
    <w:rsid w:val="00B44AC9"/>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38F"/>
    <w:rsid w:val="00B60439"/>
    <w:rsid w:val="00B608E9"/>
    <w:rsid w:val="00B60A6E"/>
    <w:rsid w:val="00B614F0"/>
    <w:rsid w:val="00B624B3"/>
    <w:rsid w:val="00B63278"/>
    <w:rsid w:val="00B63905"/>
    <w:rsid w:val="00B63D58"/>
    <w:rsid w:val="00B63DF9"/>
    <w:rsid w:val="00B64D5D"/>
    <w:rsid w:val="00B64EE5"/>
    <w:rsid w:val="00B653F1"/>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C84"/>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7DE"/>
    <w:rsid w:val="00B96BB0"/>
    <w:rsid w:val="00B97DB2"/>
    <w:rsid w:val="00B97F12"/>
    <w:rsid w:val="00BA103D"/>
    <w:rsid w:val="00BA11A0"/>
    <w:rsid w:val="00BA1749"/>
    <w:rsid w:val="00BA2BCB"/>
    <w:rsid w:val="00BA46CB"/>
    <w:rsid w:val="00BA4839"/>
    <w:rsid w:val="00BA5376"/>
    <w:rsid w:val="00BA61F4"/>
    <w:rsid w:val="00BA7266"/>
    <w:rsid w:val="00BA7917"/>
    <w:rsid w:val="00BA7D61"/>
    <w:rsid w:val="00BB0650"/>
    <w:rsid w:val="00BB06A7"/>
    <w:rsid w:val="00BB0783"/>
    <w:rsid w:val="00BB1D77"/>
    <w:rsid w:val="00BB2871"/>
    <w:rsid w:val="00BB4FAB"/>
    <w:rsid w:val="00BB4FF5"/>
    <w:rsid w:val="00BB50B6"/>
    <w:rsid w:val="00BB5536"/>
    <w:rsid w:val="00BB5B54"/>
    <w:rsid w:val="00BB61CD"/>
    <w:rsid w:val="00BB7A76"/>
    <w:rsid w:val="00BB7C8F"/>
    <w:rsid w:val="00BC0221"/>
    <w:rsid w:val="00BC0563"/>
    <w:rsid w:val="00BC090A"/>
    <w:rsid w:val="00BC1C0D"/>
    <w:rsid w:val="00BC1E3C"/>
    <w:rsid w:val="00BC3509"/>
    <w:rsid w:val="00BC54AC"/>
    <w:rsid w:val="00BC5854"/>
    <w:rsid w:val="00BC60D5"/>
    <w:rsid w:val="00BC60E3"/>
    <w:rsid w:val="00BD134A"/>
    <w:rsid w:val="00BD1B94"/>
    <w:rsid w:val="00BD276F"/>
    <w:rsid w:val="00BD319F"/>
    <w:rsid w:val="00BD3ACF"/>
    <w:rsid w:val="00BD3C8E"/>
    <w:rsid w:val="00BD4A2F"/>
    <w:rsid w:val="00BD6FDA"/>
    <w:rsid w:val="00BD7262"/>
    <w:rsid w:val="00BE13E3"/>
    <w:rsid w:val="00BE1C0F"/>
    <w:rsid w:val="00BE2106"/>
    <w:rsid w:val="00BE28CD"/>
    <w:rsid w:val="00BE34FC"/>
    <w:rsid w:val="00BE45A4"/>
    <w:rsid w:val="00BE67CE"/>
    <w:rsid w:val="00BE708B"/>
    <w:rsid w:val="00BF020D"/>
    <w:rsid w:val="00BF2A90"/>
    <w:rsid w:val="00BF2AF0"/>
    <w:rsid w:val="00BF2C12"/>
    <w:rsid w:val="00BF3C13"/>
    <w:rsid w:val="00BF5C4B"/>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9D4"/>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6F"/>
    <w:rsid w:val="00C30C9D"/>
    <w:rsid w:val="00C31963"/>
    <w:rsid w:val="00C3404B"/>
    <w:rsid w:val="00C35346"/>
    <w:rsid w:val="00C3562C"/>
    <w:rsid w:val="00C35669"/>
    <w:rsid w:val="00C36495"/>
    <w:rsid w:val="00C37438"/>
    <w:rsid w:val="00C3769A"/>
    <w:rsid w:val="00C377F1"/>
    <w:rsid w:val="00C379C7"/>
    <w:rsid w:val="00C401A4"/>
    <w:rsid w:val="00C406FE"/>
    <w:rsid w:val="00C41159"/>
    <w:rsid w:val="00C418D8"/>
    <w:rsid w:val="00C41AD9"/>
    <w:rsid w:val="00C41EE4"/>
    <w:rsid w:val="00C42348"/>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57E05"/>
    <w:rsid w:val="00C60908"/>
    <w:rsid w:val="00C60A4B"/>
    <w:rsid w:val="00C61124"/>
    <w:rsid w:val="00C62C6C"/>
    <w:rsid w:val="00C636CB"/>
    <w:rsid w:val="00C63B11"/>
    <w:rsid w:val="00C64AC7"/>
    <w:rsid w:val="00C64B3D"/>
    <w:rsid w:val="00C64FE8"/>
    <w:rsid w:val="00C65419"/>
    <w:rsid w:val="00C65FAB"/>
    <w:rsid w:val="00C66231"/>
    <w:rsid w:val="00C67D07"/>
    <w:rsid w:val="00C71079"/>
    <w:rsid w:val="00C715E3"/>
    <w:rsid w:val="00C73D73"/>
    <w:rsid w:val="00C74025"/>
    <w:rsid w:val="00C75C2B"/>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5E8D"/>
    <w:rsid w:val="00C877B6"/>
    <w:rsid w:val="00C87A1E"/>
    <w:rsid w:val="00C87AC8"/>
    <w:rsid w:val="00C900F0"/>
    <w:rsid w:val="00C923CA"/>
    <w:rsid w:val="00C930D2"/>
    <w:rsid w:val="00C9334B"/>
    <w:rsid w:val="00C948AF"/>
    <w:rsid w:val="00C94D8D"/>
    <w:rsid w:val="00C95252"/>
    <w:rsid w:val="00C95D4F"/>
    <w:rsid w:val="00C96A19"/>
    <w:rsid w:val="00C96AC9"/>
    <w:rsid w:val="00C96D26"/>
    <w:rsid w:val="00C97504"/>
    <w:rsid w:val="00CA08A0"/>
    <w:rsid w:val="00CA2504"/>
    <w:rsid w:val="00CA27F1"/>
    <w:rsid w:val="00CA2B99"/>
    <w:rsid w:val="00CA3EE3"/>
    <w:rsid w:val="00CA48E2"/>
    <w:rsid w:val="00CA4AF5"/>
    <w:rsid w:val="00CA4DC7"/>
    <w:rsid w:val="00CA5FE7"/>
    <w:rsid w:val="00CA6E26"/>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8C8"/>
    <w:rsid w:val="00CD2E68"/>
    <w:rsid w:val="00CD34E6"/>
    <w:rsid w:val="00CD4337"/>
    <w:rsid w:val="00CD4A3D"/>
    <w:rsid w:val="00CD57A2"/>
    <w:rsid w:val="00CD6EAE"/>
    <w:rsid w:val="00CD715B"/>
    <w:rsid w:val="00CD77BE"/>
    <w:rsid w:val="00CD7A21"/>
    <w:rsid w:val="00CD7F28"/>
    <w:rsid w:val="00CE10D7"/>
    <w:rsid w:val="00CE402B"/>
    <w:rsid w:val="00CE41FA"/>
    <w:rsid w:val="00CE49EB"/>
    <w:rsid w:val="00CE5342"/>
    <w:rsid w:val="00CE54AA"/>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12AF"/>
    <w:rsid w:val="00D014BD"/>
    <w:rsid w:val="00D0229F"/>
    <w:rsid w:val="00D02467"/>
    <w:rsid w:val="00D03402"/>
    <w:rsid w:val="00D0436C"/>
    <w:rsid w:val="00D05113"/>
    <w:rsid w:val="00D0512C"/>
    <w:rsid w:val="00D05921"/>
    <w:rsid w:val="00D0648D"/>
    <w:rsid w:val="00D06626"/>
    <w:rsid w:val="00D06B41"/>
    <w:rsid w:val="00D06DD6"/>
    <w:rsid w:val="00D06ED4"/>
    <w:rsid w:val="00D07004"/>
    <w:rsid w:val="00D07D08"/>
    <w:rsid w:val="00D07D3E"/>
    <w:rsid w:val="00D10F75"/>
    <w:rsid w:val="00D1230D"/>
    <w:rsid w:val="00D13208"/>
    <w:rsid w:val="00D13B6A"/>
    <w:rsid w:val="00D13CC6"/>
    <w:rsid w:val="00D13D1E"/>
    <w:rsid w:val="00D15CDF"/>
    <w:rsid w:val="00D16B67"/>
    <w:rsid w:val="00D16CF2"/>
    <w:rsid w:val="00D17096"/>
    <w:rsid w:val="00D17CE8"/>
    <w:rsid w:val="00D20DB6"/>
    <w:rsid w:val="00D21884"/>
    <w:rsid w:val="00D229AA"/>
    <w:rsid w:val="00D23FE1"/>
    <w:rsid w:val="00D25099"/>
    <w:rsid w:val="00D25226"/>
    <w:rsid w:val="00D27CE0"/>
    <w:rsid w:val="00D31AF1"/>
    <w:rsid w:val="00D31C78"/>
    <w:rsid w:val="00D32A4A"/>
    <w:rsid w:val="00D33B15"/>
    <w:rsid w:val="00D343F1"/>
    <w:rsid w:val="00D34EE5"/>
    <w:rsid w:val="00D35603"/>
    <w:rsid w:val="00D35C69"/>
    <w:rsid w:val="00D35E2F"/>
    <w:rsid w:val="00D36406"/>
    <w:rsid w:val="00D37303"/>
    <w:rsid w:val="00D375A9"/>
    <w:rsid w:val="00D3794E"/>
    <w:rsid w:val="00D40712"/>
    <w:rsid w:val="00D4074A"/>
    <w:rsid w:val="00D42644"/>
    <w:rsid w:val="00D449AF"/>
    <w:rsid w:val="00D44F46"/>
    <w:rsid w:val="00D4532E"/>
    <w:rsid w:val="00D46226"/>
    <w:rsid w:val="00D46809"/>
    <w:rsid w:val="00D469EA"/>
    <w:rsid w:val="00D47A27"/>
    <w:rsid w:val="00D47B6A"/>
    <w:rsid w:val="00D47CC4"/>
    <w:rsid w:val="00D50806"/>
    <w:rsid w:val="00D51C43"/>
    <w:rsid w:val="00D52CE6"/>
    <w:rsid w:val="00D53A1E"/>
    <w:rsid w:val="00D5419C"/>
    <w:rsid w:val="00D55E56"/>
    <w:rsid w:val="00D561A8"/>
    <w:rsid w:val="00D600E1"/>
    <w:rsid w:val="00D60B92"/>
    <w:rsid w:val="00D61526"/>
    <w:rsid w:val="00D6262D"/>
    <w:rsid w:val="00D6282C"/>
    <w:rsid w:val="00D62A29"/>
    <w:rsid w:val="00D6320B"/>
    <w:rsid w:val="00D63633"/>
    <w:rsid w:val="00D63E74"/>
    <w:rsid w:val="00D6468B"/>
    <w:rsid w:val="00D647C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192A"/>
    <w:rsid w:val="00D826EE"/>
    <w:rsid w:val="00D82A92"/>
    <w:rsid w:val="00D85951"/>
    <w:rsid w:val="00D85AE9"/>
    <w:rsid w:val="00D85C35"/>
    <w:rsid w:val="00D85CEF"/>
    <w:rsid w:val="00D86F7C"/>
    <w:rsid w:val="00D872E6"/>
    <w:rsid w:val="00D8731C"/>
    <w:rsid w:val="00D87BDC"/>
    <w:rsid w:val="00D900DA"/>
    <w:rsid w:val="00D90695"/>
    <w:rsid w:val="00D90FF1"/>
    <w:rsid w:val="00D913CE"/>
    <w:rsid w:val="00D92776"/>
    <w:rsid w:val="00D9352E"/>
    <w:rsid w:val="00D93954"/>
    <w:rsid w:val="00D95158"/>
    <w:rsid w:val="00D95A6F"/>
    <w:rsid w:val="00DA359D"/>
    <w:rsid w:val="00DA36F6"/>
    <w:rsid w:val="00DA4358"/>
    <w:rsid w:val="00DA43D0"/>
    <w:rsid w:val="00DA58E8"/>
    <w:rsid w:val="00DA6613"/>
    <w:rsid w:val="00DA6EFB"/>
    <w:rsid w:val="00DA70BF"/>
    <w:rsid w:val="00DA72DD"/>
    <w:rsid w:val="00DA7A9A"/>
    <w:rsid w:val="00DB0AC4"/>
    <w:rsid w:val="00DB0C4D"/>
    <w:rsid w:val="00DB0CD6"/>
    <w:rsid w:val="00DB3461"/>
    <w:rsid w:val="00DB361E"/>
    <w:rsid w:val="00DB458D"/>
    <w:rsid w:val="00DB4F88"/>
    <w:rsid w:val="00DB7492"/>
    <w:rsid w:val="00DB7535"/>
    <w:rsid w:val="00DC0261"/>
    <w:rsid w:val="00DC06B8"/>
    <w:rsid w:val="00DC075B"/>
    <w:rsid w:val="00DC15ED"/>
    <w:rsid w:val="00DC2115"/>
    <w:rsid w:val="00DC3366"/>
    <w:rsid w:val="00DC4083"/>
    <w:rsid w:val="00DC4360"/>
    <w:rsid w:val="00DC5A38"/>
    <w:rsid w:val="00DC612B"/>
    <w:rsid w:val="00DC676C"/>
    <w:rsid w:val="00DC6C8E"/>
    <w:rsid w:val="00DC7F2A"/>
    <w:rsid w:val="00DC7F2D"/>
    <w:rsid w:val="00DD005E"/>
    <w:rsid w:val="00DD0D1B"/>
    <w:rsid w:val="00DD0EC3"/>
    <w:rsid w:val="00DD3DB4"/>
    <w:rsid w:val="00DD4582"/>
    <w:rsid w:val="00DD5961"/>
    <w:rsid w:val="00DD5EFC"/>
    <w:rsid w:val="00DD62EF"/>
    <w:rsid w:val="00DD64E0"/>
    <w:rsid w:val="00DD6DD1"/>
    <w:rsid w:val="00DD7F57"/>
    <w:rsid w:val="00DE074F"/>
    <w:rsid w:val="00DE0BFB"/>
    <w:rsid w:val="00DE1B61"/>
    <w:rsid w:val="00DE3AE9"/>
    <w:rsid w:val="00DE5058"/>
    <w:rsid w:val="00DE5B75"/>
    <w:rsid w:val="00DE5C0B"/>
    <w:rsid w:val="00DE5E78"/>
    <w:rsid w:val="00DE6474"/>
    <w:rsid w:val="00DE6B1E"/>
    <w:rsid w:val="00DE6DA7"/>
    <w:rsid w:val="00DF01FB"/>
    <w:rsid w:val="00DF0D12"/>
    <w:rsid w:val="00DF13C3"/>
    <w:rsid w:val="00DF1CC9"/>
    <w:rsid w:val="00DF27C3"/>
    <w:rsid w:val="00DF3648"/>
    <w:rsid w:val="00DF3E7A"/>
    <w:rsid w:val="00DF52C2"/>
    <w:rsid w:val="00DF53D1"/>
    <w:rsid w:val="00DF69A9"/>
    <w:rsid w:val="00DF72EA"/>
    <w:rsid w:val="00E00C00"/>
    <w:rsid w:val="00E02214"/>
    <w:rsid w:val="00E02CB9"/>
    <w:rsid w:val="00E049CF"/>
    <w:rsid w:val="00E05A9A"/>
    <w:rsid w:val="00E06555"/>
    <w:rsid w:val="00E07182"/>
    <w:rsid w:val="00E071D1"/>
    <w:rsid w:val="00E07414"/>
    <w:rsid w:val="00E076DA"/>
    <w:rsid w:val="00E07AF8"/>
    <w:rsid w:val="00E1058E"/>
    <w:rsid w:val="00E11B60"/>
    <w:rsid w:val="00E11D46"/>
    <w:rsid w:val="00E120D0"/>
    <w:rsid w:val="00E123E1"/>
    <w:rsid w:val="00E1358B"/>
    <w:rsid w:val="00E139C3"/>
    <w:rsid w:val="00E13C18"/>
    <w:rsid w:val="00E13C70"/>
    <w:rsid w:val="00E141E4"/>
    <w:rsid w:val="00E14A28"/>
    <w:rsid w:val="00E16674"/>
    <w:rsid w:val="00E16863"/>
    <w:rsid w:val="00E16F13"/>
    <w:rsid w:val="00E16F5C"/>
    <w:rsid w:val="00E1746E"/>
    <w:rsid w:val="00E17E54"/>
    <w:rsid w:val="00E20B4A"/>
    <w:rsid w:val="00E21A20"/>
    <w:rsid w:val="00E23DDB"/>
    <w:rsid w:val="00E23E3E"/>
    <w:rsid w:val="00E2428F"/>
    <w:rsid w:val="00E255D2"/>
    <w:rsid w:val="00E25C71"/>
    <w:rsid w:val="00E25E1F"/>
    <w:rsid w:val="00E25FD0"/>
    <w:rsid w:val="00E26234"/>
    <w:rsid w:val="00E26D41"/>
    <w:rsid w:val="00E27E96"/>
    <w:rsid w:val="00E30429"/>
    <w:rsid w:val="00E3086B"/>
    <w:rsid w:val="00E30B6E"/>
    <w:rsid w:val="00E30DF9"/>
    <w:rsid w:val="00E32247"/>
    <w:rsid w:val="00E32377"/>
    <w:rsid w:val="00E3258F"/>
    <w:rsid w:val="00E33E26"/>
    <w:rsid w:val="00E3518C"/>
    <w:rsid w:val="00E35540"/>
    <w:rsid w:val="00E362EE"/>
    <w:rsid w:val="00E36621"/>
    <w:rsid w:val="00E37050"/>
    <w:rsid w:val="00E3722E"/>
    <w:rsid w:val="00E373A2"/>
    <w:rsid w:val="00E37F66"/>
    <w:rsid w:val="00E40E56"/>
    <w:rsid w:val="00E42EA4"/>
    <w:rsid w:val="00E43361"/>
    <w:rsid w:val="00E4385D"/>
    <w:rsid w:val="00E44394"/>
    <w:rsid w:val="00E44CF7"/>
    <w:rsid w:val="00E45A68"/>
    <w:rsid w:val="00E46E05"/>
    <w:rsid w:val="00E4741C"/>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58CC"/>
    <w:rsid w:val="00E66504"/>
    <w:rsid w:val="00E6794D"/>
    <w:rsid w:val="00E67D96"/>
    <w:rsid w:val="00E71A09"/>
    <w:rsid w:val="00E74059"/>
    <w:rsid w:val="00E741B3"/>
    <w:rsid w:val="00E74FAF"/>
    <w:rsid w:val="00E76376"/>
    <w:rsid w:val="00E77DE3"/>
    <w:rsid w:val="00E808B2"/>
    <w:rsid w:val="00E80ABA"/>
    <w:rsid w:val="00E810B8"/>
    <w:rsid w:val="00E81BE9"/>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E8D"/>
    <w:rsid w:val="00E94FC7"/>
    <w:rsid w:val="00E95C2A"/>
    <w:rsid w:val="00E965A2"/>
    <w:rsid w:val="00EA0ECC"/>
    <w:rsid w:val="00EA1291"/>
    <w:rsid w:val="00EA30C1"/>
    <w:rsid w:val="00EA36F6"/>
    <w:rsid w:val="00EA3D13"/>
    <w:rsid w:val="00EA3DE4"/>
    <w:rsid w:val="00EA4CA5"/>
    <w:rsid w:val="00EA5BD9"/>
    <w:rsid w:val="00EA5F0B"/>
    <w:rsid w:val="00EA6556"/>
    <w:rsid w:val="00EA7741"/>
    <w:rsid w:val="00EA7E71"/>
    <w:rsid w:val="00EB08D6"/>
    <w:rsid w:val="00EB1593"/>
    <w:rsid w:val="00EB1835"/>
    <w:rsid w:val="00EB2E6F"/>
    <w:rsid w:val="00EB4195"/>
    <w:rsid w:val="00EB5162"/>
    <w:rsid w:val="00EB57ED"/>
    <w:rsid w:val="00EB5F42"/>
    <w:rsid w:val="00EB66B9"/>
    <w:rsid w:val="00EC00ED"/>
    <w:rsid w:val="00EC0446"/>
    <w:rsid w:val="00EC12FD"/>
    <w:rsid w:val="00EC1B35"/>
    <w:rsid w:val="00EC21A0"/>
    <w:rsid w:val="00EC3053"/>
    <w:rsid w:val="00EC3C30"/>
    <w:rsid w:val="00EC4A3F"/>
    <w:rsid w:val="00EC52D6"/>
    <w:rsid w:val="00EC6111"/>
    <w:rsid w:val="00EC67B9"/>
    <w:rsid w:val="00ED1303"/>
    <w:rsid w:val="00ED1817"/>
    <w:rsid w:val="00ED1CF2"/>
    <w:rsid w:val="00ED293E"/>
    <w:rsid w:val="00ED4910"/>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5265"/>
    <w:rsid w:val="00EE677B"/>
    <w:rsid w:val="00EE67D1"/>
    <w:rsid w:val="00EF0073"/>
    <w:rsid w:val="00EF00D0"/>
    <w:rsid w:val="00EF05FB"/>
    <w:rsid w:val="00EF1639"/>
    <w:rsid w:val="00EF306F"/>
    <w:rsid w:val="00EF31FB"/>
    <w:rsid w:val="00EF347E"/>
    <w:rsid w:val="00EF37B5"/>
    <w:rsid w:val="00EF44BB"/>
    <w:rsid w:val="00EF4C6F"/>
    <w:rsid w:val="00EF7722"/>
    <w:rsid w:val="00EF798A"/>
    <w:rsid w:val="00EF7DC6"/>
    <w:rsid w:val="00EF7E0F"/>
    <w:rsid w:val="00F0070B"/>
    <w:rsid w:val="00F00EF3"/>
    <w:rsid w:val="00F0165C"/>
    <w:rsid w:val="00F01B8B"/>
    <w:rsid w:val="00F030A0"/>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BF1"/>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A3F"/>
    <w:rsid w:val="00F50CEE"/>
    <w:rsid w:val="00F514A2"/>
    <w:rsid w:val="00F52C49"/>
    <w:rsid w:val="00F539B9"/>
    <w:rsid w:val="00F54588"/>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A65"/>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A6F05"/>
    <w:rsid w:val="00FB466B"/>
    <w:rsid w:val="00FB64FF"/>
    <w:rsid w:val="00FC025E"/>
    <w:rsid w:val="00FC051B"/>
    <w:rsid w:val="00FC0E31"/>
    <w:rsid w:val="00FC104A"/>
    <w:rsid w:val="00FC115A"/>
    <w:rsid w:val="00FC18ED"/>
    <w:rsid w:val="00FC1A93"/>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E5F"/>
    <w:rsid w:val="00FE24FB"/>
    <w:rsid w:val="00FE30FA"/>
    <w:rsid w:val="00FE3312"/>
    <w:rsid w:val="00FE395E"/>
    <w:rsid w:val="00FE46F9"/>
    <w:rsid w:val="00FE500F"/>
    <w:rsid w:val="00FE66B9"/>
    <w:rsid w:val="00FE6985"/>
    <w:rsid w:val="00FE6A23"/>
    <w:rsid w:val="00FF2229"/>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8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qFormat/>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B02A24"/>
    <w:rPr>
      <w:sz w:val="24"/>
      <w:szCs w:val="24"/>
    </w:rPr>
  </w:style>
  <w:style w:type="paragraph" w:customStyle="1" w:styleId="BVIfnrCarCar">
    <w:name w:val="BVI fnr Car Car"/>
    <w:aliases w:val="BVI fnr Car,BVI fnr Car Car Car Car Char"/>
    <w:basedOn w:val="Normal"/>
    <w:link w:val="FootnoteReference"/>
    <w:rsid w:val="00FC115A"/>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qFormat/>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B02A24"/>
    <w:rPr>
      <w:sz w:val="24"/>
      <w:szCs w:val="24"/>
    </w:rPr>
  </w:style>
  <w:style w:type="paragraph" w:customStyle="1" w:styleId="BVIfnrCarCar">
    <w:name w:val="BVI fnr Car Car"/>
    <w:aliases w:val="BVI fnr Car,BVI fnr Car Car Car Car Char"/>
    <w:basedOn w:val="Normal"/>
    <w:link w:val="FootnoteReference"/>
    <w:rsid w:val="00FC115A"/>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36007851">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2197-BB39-4847-B289-7FBF4E40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3B8C76-E975-405E-A8C4-77D35EB12D22}">
  <ds:schemaRefs>
    <ds:schemaRef ds:uri="http://schemas.microsoft.com/office/2006/metadata/properties"/>
  </ds:schemaRefs>
</ds:datastoreItem>
</file>

<file path=customXml/itemProps3.xml><?xml version="1.0" encoding="utf-8"?>
<ds:datastoreItem xmlns:ds="http://schemas.openxmlformats.org/officeDocument/2006/customXml" ds:itemID="{386088A3-CEC3-48E3-BD1C-8F0AA01A6695}">
  <ds:schemaRefs>
    <ds:schemaRef ds:uri="http://schemas.microsoft.com/sharepoint/v3/contenttype/forms"/>
  </ds:schemaRefs>
</ds:datastoreItem>
</file>

<file path=customXml/itemProps4.xml><?xml version="1.0" encoding="utf-8"?>
<ds:datastoreItem xmlns:ds="http://schemas.openxmlformats.org/officeDocument/2006/customXml" ds:itemID="{1A7EF08A-4FE2-4726-A463-9C66416A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9195</Words>
  <Characters>52413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61486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24-03-2016</cp:lastModifiedBy>
  <cp:revision>2</cp:revision>
  <cp:lastPrinted>2024-03-14T03:25:00Z</cp:lastPrinted>
  <dcterms:created xsi:type="dcterms:W3CDTF">2024-08-27T06:49:00Z</dcterms:created>
  <dcterms:modified xsi:type="dcterms:W3CDTF">2024-08-27T06:49:00Z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