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w15="http://schemas.microsoft.com/office/word/2012/wordml">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&#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bookmarkStart w:id="0" w:name="_GoBack"/>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bookmarkEnd w:id="0"/>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r w:rsidRPr="00F96748">
        <w:rPr>
          <w:szCs w:val="28"/>
        </w:rPr>
        <w:t xml:space="preserve">Luật </w:t>
      </w:r>
      <w:r>
        <w:rPr>
          <w:szCs w:val="28"/>
        </w:rPr>
        <w:t xml:space="preserve">Đất </w:t>
      </w:r>
      <w:r w:rsidRPr="00515541">
        <w:rPr>
          <w:rFonts w:cs="Times New Roman"/>
          <w:szCs w:val="28"/>
        </w:rPr>
        <w:t xml:space="preserve">đai số 31/2024/QH15 được Quốc hội </w:t>
      </w:r>
      <w:r w:rsidR="00B26991">
        <w:rPr>
          <w:rFonts w:cs="Times New Roman"/>
          <w:szCs w:val="28"/>
          <w:lang w:val="vi-VN"/>
        </w:rPr>
        <w:t>k</w:t>
      </w:r>
      <w:r w:rsidRPr="00515541">
        <w:rPr>
          <w:rFonts w:cs="Times New Roman"/>
          <w:szCs w:val="28"/>
        </w:rPr>
        <w:t>hóa XV thông qua tại Kỳ họp bất thường lần thứ 5 ngày 18/01/2024, có hiệu lực thi hành từ ngày 01 tháng 01 năm 2025</w:t>
      </w:r>
      <w:r w:rsidRPr="00515541">
        <w:rPr>
          <w:rFonts w:cs="Times New Roman"/>
          <w:szCs w:val="28"/>
          <w:lang w:val="vi-VN"/>
        </w:rPr>
        <w:t xml:space="preserve"> (sau đây gọi là Luật </w:t>
      </w:r>
      <w:r w:rsidR="00E808AD" w:rsidRPr="00515541">
        <w:rPr>
          <w:rFonts w:cs="Times New Roman"/>
          <w:szCs w:val="28"/>
        </w:rPr>
        <w:t>Đất đai</w:t>
      </w:r>
      <w:r w:rsidRPr="00515541">
        <w:rPr>
          <w:rFonts w:cs="Times New Roman"/>
          <w:szCs w:val="28"/>
          <w:lang w:val="vi-VN"/>
        </w:rPr>
        <w:t xml:space="preserve"> </w:t>
      </w:r>
      <w:r w:rsidRPr="00515541">
        <w:rPr>
          <w:rFonts w:cs="Times New Roman"/>
          <w:color w:val="000000" w:themeColor="text1"/>
          <w:szCs w:val="28"/>
        </w:rPr>
        <w:t xml:space="preserve">năm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tế - xã hội, quốc phòng, an ninh, bảo vệ môi trường của đất nước; giữ vai </w:t>
      </w:r>
      <w:proofErr w:type="gramStart"/>
      <w:r w:rsidRPr="00805298">
        <w:rPr>
          <w:rFonts w:eastAsia="Calibri" w:cs="Times New Roman"/>
          <w:szCs w:val="28"/>
        </w:rPr>
        <w:t>trò</w:t>
      </w:r>
      <w:proofErr w:type="gramEnd"/>
      <w:r w:rsidRPr="00805298">
        <w:rPr>
          <w:rFonts w:eastAsia="Calibri" w:cs="Times New Roman"/>
          <w:szCs w:val="28"/>
        </w:rPr>
        <w:t xml:space="preserve">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nhiều nơi, </w:t>
      </w:r>
      <w:r w:rsidRPr="00805298">
        <w:rPr>
          <w:rFonts w:eastAsia="Calibri" w:cs="Times New Roman"/>
          <w:szCs w:val="28"/>
        </w:rPr>
        <w:lastRenderedPageBreak/>
        <w:t>diễn biến phức tạp; tranh chấp đất đai, khiếu nại, tố cáo, vi phạm pháp luật về đất đai còn nhiều nhưng việc 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Trong thời gian vừa qua, Trung ương đã ban hành nhiều Nghị quyết </w:t>
      </w:r>
      <w:proofErr w:type="gramStart"/>
      <w:r w:rsidRPr="00805298">
        <w:rPr>
          <w:rFonts w:eastAsia="Calibri" w:cs="Times New Roman"/>
          <w:szCs w:val="28"/>
        </w:rPr>
        <w:t>có  liên</w:t>
      </w:r>
      <w:proofErr w:type="gramEnd"/>
      <w:r w:rsidRPr="00805298">
        <w:rPr>
          <w:rFonts w:eastAsia="Calibri" w:cs="Times New Roman"/>
          <w:szCs w:val="28"/>
        </w:rPr>
        <w:t xml:space="preserve">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Giải quyết các vấn đề vướng mắc, tồn tại từ thực tiễn công tác quản lý, sử dụng đất. Tăng cường quản lý đất đai cả về diện tích, chất lượng, giá trị kinh tế</w:t>
      </w:r>
      <w:proofErr w:type="gramStart"/>
      <w:r w:rsidRPr="00805298">
        <w:rPr>
          <w:rFonts w:eastAsia="Calibri" w:cs="Times New Roman"/>
          <w:szCs w:val="28"/>
        </w:rPr>
        <w:t>,...</w:t>
      </w:r>
      <w:proofErr w:type="gramEnd"/>
      <w:r w:rsidRPr="00805298">
        <w:rPr>
          <w:rFonts w:eastAsia="Calibri" w:cs="Times New Roman"/>
          <w:szCs w:val="28"/>
        </w:rPr>
        <w:t xml:space="preserve">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Thúc đẩy thương mại hóa quyền sử dụng đất, phát triển thị trường bất 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lastRenderedPageBreak/>
        <w:t xml:space="preserve">- Thiết lập hệ thống quản lý đất đai hiện đại, minh bạch, hiệu quả, đẩy mạnh cải cách thủ tục hành chính, chuyển đổi số, nâng cao chỉ số tiếp cận đất đai. Phát 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r w:rsidR="005B3E95" w:rsidRPr="00805298">
        <w:rPr>
          <w:rFonts w:cs="Times New Roman"/>
          <w:b/>
          <w:bCs/>
          <w:szCs w:val="28"/>
        </w:rPr>
        <w:t>V</w:t>
      </w:r>
      <w:r w:rsidRPr="00805298">
        <w:rPr>
          <w:rFonts w:cs="Times New Roman"/>
          <w:b/>
          <w:bCs/>
          <w:szCs w:val="28"/>
        </w:rPr>
        <w:t>ề bố cục của Luật</w:t>
      </w:r>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r w:rsidRPr="00805298">
        <w:rPr>
          <w:rFonts w:cs="Times New Roman"/>
          <w:szCs w:val="28"/>
        </w:rPr>
        <w:t xml:space="preserve">Các chương được sắp xếp, bố cục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w:t>
      </w:r>
      <w:r w:rsidR="00082156" w:rsidRPr="00805298">
        <w:rPr>
          <w:rFonts w:cs="Times New Roman"/>
          <w:szCs w:val="28"/>
        </w:rPr>
        <w:t xml:space="preserve"> Quy định chung (gồm 11 điều, từ Điều 1 đến Điều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w:t>
      </w:r>
      <w:r w:rsidR="00082156" w:rsidRPr="00805298">
        <w:rPr>
          <w:rFonts w:cs="Times New Roman"/>
          <w:szCs w:val="28"/>
        </w:rPr>
        <w:t xml:space="preserve"> Quyền </w:t>
      </w:r>
      <w:r w:rsidR="00515541">
        <w:rPr>
          <w:rFonts w:cs="Times New Roman"/>
          <w:szCs w:val="28"/>
        </w:rPr>
        <w:t xml:space="preserve">hạn </w:t>
      </w:r>
      <w:r w:rsidR="00082156" w:rsidRPr="00805298">
        <w:rPr>
          <w:rFonts w:cs="Times New Roman"/>
          <w:szCs w:val="28"/>
        </w:rPr>
        <w:t xml:space="preserve">và trách nhiệm của </w:t>
      </w:r>
      <w:r w:rsidR="00515541">
        <w:rPr>
          <w:rFonts w:cs="Times New Roman"/>
          <w:szCs w:val="28"/>
        </w:rPr>
        <w:t>N</w:t>
      </w:r>
      <w:r w:rsidR="00082156" w:rsidRPr="00805298">
        <w:rPr>
          <w:rFonts w:cs="Times New Roman"/>
          <w:szCs w:val="28"/>
        </w:rPr>
        <w:t xml:space="preserve">hà nước, </w:t>
      </w:r>
      <w:r w:rsidR="00515541">
        <w:rPr>
          <w:rFonts w:cs="Times New Roman"/>
          <w:szCs w:val="28"/>
        </w:rPr>
        <w:t xml:space="preserve">quyền và nghĩa vụ của </w:t>
      </w:r>
      <w:r w:rsidR="00082156" w:rsidRPr="00805298">
        <w:rPr>
          <w:rFonts w:cs="Times New Roman"/>
          <w:szCs w:val="28"/>
        </w:rPr>
        <w:t>công dân đối với đất đai (gồm 14 điều, từ Điều 12 đến Điều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III.</w:t>
      </w:r>
      <w:r w:rsidR="00082156" w:rsidRPr="00805298">
        <w:rPr>
          <w:rFonts w:cs="Times New Roman"/>
          <w:szCs w:val="28"/>
        </w:rPr>
        <w:t xml:space="preserve"> Quyền và nghĩa vụ của người sử dụng đất (gồm 23 điều, từ Điều 26 đến Điều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lastRenderedPageBreak/>
        <w:t xml:space="preserve">- </w:t>
      </w:r>
      <w:r w:rsidR="00082156" w:rsidRPr="00805298">
        <w:rPr>
          <w:rFonts w:cs="Times New Roman"/>
          <w:i/>
          <w:szCs w:val="28"/>
        </w:rPr>
        <w:t>Chương IV.</w:t>
      </w:r>
      <w:r w:rsidR="00082156" w:rsidRPr="00805298">
        <w:rPr>
          <w:rFonts w:cs="Times New Roman"/>
          <w:szCs w:val="28"/>
        </w:rPr>
        <w:t xml:space="preserve"> Địa giới hành chính, điều tra cơ bản về đất đai (gồm 11 điều, từ Điều 49 đến Điều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w:t>
      </w:r>
      <w:r w:rsidR="00082156" w:rsidRPr="00805298">
        <w:rPr>
          <w:rFonts w:cs="Times New Roman"/>
          <w:szCs w:val="28"/>
        </w:rPr>
        <w:t xml:space="preserve"> Quy hoạch, kế hoạch sử dụng đất (gồm 18 điều, từ Điều 60 đến Điều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w:t>
      </w:r>
      <w:r w:rsidR="00082156" w:rsidRPr="00805298">
        <w:rPr>
          <w:rFonts w:cs="Times New Roman"/>
          <w:szCs w:val="28"/>
        </w:rPr>
        <w:t xml:space="preserve"> Thu hồi đất, trưng dụng đất (gồm 13 điều, từ Điều 78 đến Điều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w:t>
      </w:r>
      <w:r w:rsidR="00082156" w:rsidRPr="00805298">
        <w:rPr>
          <w:rFonts w:cs="Times New Roman"/>
          <w:szCs w:val="28"/>
        </w:rPr>
        <w:t xml:space="preserve"> Bồi thường, hỗ trợ, tái định cư khi nhà nước thu hồi đất (gồm 21 điều, từ Điều 91 đến Điều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 (gồm 4 điều, từ Điều 112 đến Điều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IX.</w:t>
      </w:r>
      <w:r w:rsidR="00082156" w:rsidRPr="00805298">
        <w:rPr>
          <w:rFonts w:cs="Times New Roman"/>
          <w:szCs w:val="28"/>
        </w:rPr>
        <w:t xml:space="preserve"> Giao đất, cho thuê đất, chuyển mục đích sử dụng đất (gồm 12 điều, từ Điều 116 đến Điều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r w:rsidR="00082156" w:rsidRPr="00805298">
        <w:rPr>
          <w:rFonts w:cs="Times New Roman"/>
          <w:i/>
          <w:spacing w:val="-4"/>
          <w:szCs w:val="28"/>
        </w:rPr>
        <w:t>Chương X.</w:t>
      </w:r>
      <w:r w:rsidR="00082156" w:rsidRPr="00805298">
        <w:rPr>
          <w:rFonts w:cs="Times New Roman"/>
          <w:spacing w:val="-4"/>
          <w:szCs w:val="28"/>
        </w:rPr>
        <w:t xml:space="preserve"> Đăng ký đất đai, cấp giấy chứng nhận quyền sử dụng đất, quyền sở hữu tài sản khác gắn liền với đất (gồm 15 điều, từ Điều 128 đến Điều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w:t>
      </w:r>
      <w:r w:rsidR="00082156" w:rsidRPr="00805298">
        <w:rPr>
          <w:rFonts w:cs="Times New Roman"/>
          <w:szCs w:val="28"/>
        </w:rPr>
        <w:t xml:space="preserve"> Tài chính về đất đai, giá đất (gồm 10 điều, từ Điều 153 đến Điều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XII</w:t>
      </w:r>
      <w:r w:rsidR="00082156" w:rsidRPr="00805298">
        <w:rPr>
          <w:rFonts w:cs="Times New Roman"/>
          <w:szCs w:val="28"/>
        </w:rPr>
        <w:t>. Hệ thống thông tin</w:t>
      </w:r>
      <w:r w:rsidR="00515541">
        <w:rPr>
          <w:rFonts w:cs="Times New Roman"/>
          <w:szCs w:val="28"/>
        </w:rPr>
        <w:t xml:space="preserve"> quốc gia về</w:t>
      </w:r>
      <w:r w:rsidR="00082156" w:rsidRPr="00805298">
        <w:rPr>
          <w:rFonts w:cs="Times New Roman"/>
          <w:szCs w:val="28"/>
        </w:rPr>
        <w:t xml:space="preserve"> đất đai và cơ sở dữ liệu </w:t>
      </w:r>
      <w:r w:rsidR="00515541">
        <w:rPr>
          <w:rFonts w:cs="Times New Roman"/>
          <w:szCs w:val="28"/>
        </w:rPr>
        <w:t xml:space="preserve">quốc gia về </w:t>
      </w:r>
      <w:r w:rsidR="00082156" w:rsidRPr="00805298">
        <w:rPr>
          <w:rFonts w:cs="Times New Roman"/>
          <w:szCs w:val="28"/>
        </w:rPr>
        <w:t>đất đai (gồm 8 điều, từ Điều 163 đến Điều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XIII. </w:t>
      </w:r>
      <w:r w:rsidR="00082156" w:rsidRPr="00805298">
        <w:rPr>
          <w:rFonts w:cs="Times New Roman"/>
          <w:iCs/>
          <w:szCs w:val="28"/>
        </w:rPr>
        <w:t>Chế độ sử dụng đất (gồm 52 điều, từ Điều 171 đến Điều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XIV. </w:t>
      </w:r>
      <w:r w:rsidR="00082156" w:rsidRPr="00805298">
        <w:rPr>
          <w:rFonts w:cs="Times New Roman"/>
          <w:iCs/>
          <w:szCs w:val="28"/>
        </w:rPr>
        <w:t>Thủ tục hành chính về đất đai (gồm 7 điều, từ Điều 223 đến Điều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XV</w:t>
      </w:r>
      <w:r w:rsidR="00082156" w:rsidRPr="00805298">
        <w:rPr>
          <w:rFonts w:cs="Times New Roman"/>
          <w:szCs w:val="28"/>
        </w:rPr>
        <w:t>. Giám sát</w:t>
      </w:r>
      <w:r w:rsidR="00515541">
        <w:rPr>
          <w:rFonts w:cs="Times New Roman"/>
          <w:szCs w:val="28"/>
        </w:rPr>
        <w:t>, theo dõi và đánh giá việc quản lý, sử dụng đất</w:t>
      </w:r>
      <w:r w:rsidR="00082156" w:rsidRPr="00805298">
        <w:rPr>
          <w:rFonts w:cs="Times New Roman"/>
          <w:szCs w:val="28"/>
        </w:rPr>
        <w:t>; thanh tra, kiểm tra</w:t>
      </w:r>
      <w:r w:rsidR="00515541">
        <w:rPr>
          <w:rFonts w:cs="Times New Roman"/>
          <w:szCs w:val="28"/>
        </w:rPr>
        <w:t>, kiểm toán</w:t>
      </w:r>
      <w:r w:rsidR="00082156" w:rsidRPr="00805298">
        <w:rPr>
          <w:rFonts w:cs="Times New Roman"/>
          <w:szCs w:val="28"/>
        </w:rPr>
        <w:t>; giải quyết tranh chấp, khiếu nại, tố cáo và xử lý vi phạm pháp luật về đất đai (gồm 13 điều, từ Điều 230 đến Điều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1" w:name="_Toc114567093"/>
      <w:bookmarkStart w:id="2" w:name="_Toc112138788"/>
      <w:bookmarkStart w:id="3" w:name="_Toc107651447"/>
      <w:r w:rsidRPr="00805298">
        <w:rPr>
          <w:rFonts w:cs="Times New Roman"/>
          <w:i/>
          <w:spacing w:val="-4"/>
          <w:szCs w:val="28"/>
        </w:rPr>
        <w:t xml:space="preserve">- </w:t>
      </w:r>
      <w:r w:rsidR="00082156" w:rsidRPr="00805298">
        <w:rPr>
          <w:rFonts w:cs="Times New Roman"/>
          <w:i/>
          <w:spacing w:val="-4"/>
          <w:szCs w:val="28"/>
        </w:rPr>
        <w:t>Chương XVI</w:t>
      </w:r>
      <w:bookmarkEnd w:id="1"/>
      <w:bookmarkEnd w:id="2"/>
      <w:bookmarkEnd w:id="3"/>
      <w:r w:rsidR="00082156" w:rsidRPr="00805298">
        <w:rPr>
          <w:rFonts w:cs="Times New Roman"/>
          <w:i/>
          <w:spacing w:val="-4"/>
          <w:szCs w:val="28"/>
        </w:rPr>
        <w:t xml:space="preserve">. </w:t>
      </w:r>
      <w:r w:rsidR="00082156" w:rsidRPr="00805298">
        <w:rPr>
          <w:rFonts w:cs="Times New Roman"/>
          <w:spacing w:val="-4"/>
          <w:szCs w:val="28"/>
        </w:rPr>
        <w:t>Điều khoản thi hành (gồm 8 điều, từ Điều 243 đến Điều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r w:rsidRPr="00805298">
        <w:rPr>
          <w:rFonts w:cs="Times New Roman"/>
          <w:szCs w:val="28"/>
        </w:rPr>
        <w:t>Luật Đất đai năm 2024 đã chuyển các quy định về quyền và nghĩa vụ của người sử dụng đất đặt ngay sau chương quy định về quyền và trách nhiệm của nhà nước, công dân đối với đất đai và n</w:t>
      </w:r>
      <w:r w:rsidR="00D63D01" w:rsidRPr="00805298">
        <w:rPr>
          <w:rFonts w:cs="Times New Roman"/>
          <w:szCs w:val="28"/>
        </w:rPr>
        <w:t>ằ</w:t>
      </w:r>
      <w:r w:rsidRPr="00805298">
        <w:rPr>
          <w:rFonts w:cs="Times New Roman"/>
          <w:szCs w:val="28"/>
        </w:rPr>
        <w:t xml:space="preserve">m trước các quy định về quản lý hành chính nhà nước về đất đai </w:t>
      </w:r>
      <w:r w:rsidR="00515541">
        <w:rPr>
          <w:rFonts w:cs="Times New Roman"/>
          <w:szCs w:val="28"/>
        </w:rPr>
        <w:t>nhằm</w:t>
      </w:r>
      <w:r w:rsidRPr="00805298">
        <w:rPr>
          <w:rFonts w:cs="Times New Roman"/>
          <w:szCs w:val="28"/>
        </w:rPr>
        <w:t xml:space="preserve"> thể hiện sự tôn trọng đối với quyền lợi của người dân, coi nhân dân là gốc rẽ, là nền tảng, là trung tâm của chính sách. Đồng thời</w:t>
      </w:r>
      <w:r w:rsidR="00515541">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thuận tiện trong tra cứu.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V</w:t>
      </w:r>
      <w:r w:rsidRPr="00805298">
        <w:rPr>
          <w:rFonts w:cs="Times New Roman"/>
          <w:b/>
          <w:bCs/>
          <w:szCs w:val="28"/>
        </w:rPr>
        <w:t>ề</w:t>
      </w:r>
      <w:r w:rsidR="005B3E95" w:rsidRPr="00805298">
        <w:rPr>
          <w:rFonts w:cs="Times New Roman"/>
          <w:b/>
          <w:bCs/>
          <w:szCs w:val="28"/>
        </w:rPr>
        <w:t xml:space="preserve"> </w:t>
      </w:r>
      <w:r w:rsidRPr="00805298">
        <w:rPr>
          <w:rFonts w:cs="Times New Roman"/>
          <w:b/>
          <w:bCs/>
          <w:szCs w:val="28"/>
        </w:rPr>
        <w:t>nội</w:t>
      </w:r>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r w:rsidRPr="00805298">
        <w:rPr>
          <w:rFonts w:cs="Times New Roman"/>
          <w:b/>
          <w:bCs/>
          <w:szCs w:val="28"/>
        </w:rPr>
        <w:t>chính</w:t>
      </w:r>
      <w:r w:rsidR="005B3E95" w:rsidRPr="00805298">
        <w:rPr>
          <w:rFonts w:cs="Times New Roman"/>
          <w:b/>
          <w:bCs/>
          <w:szCs w:val="28"/>
        </w:rPr>
        <w:t xml:space="preserve"> </w:t>
      </w:r>
      <w:r w:rsidRPr="00805298">
        <w:rPr>
          <w:rFonts w:cs="Times New Roman"/>
          <w:b/>
          <w:bCs/>
          <w:szCs w:val="28"/>
        </w:rPr>
        <w:t xml:space="preserve">sách cơ bản của </w:t>
      </w:r>
      <w:r w:rsidR="00D63D01" w:rsidRPr="00805298">
        <w:rPr>
          <w:rFonts w:cs="Times New Roman"/>
          <w:b/>
          <w:bCs/>
          <w:szCs w:val="28"/>
        </w:rPr>
        <w:t>L</w:t>
      </w:r>
      <w:r w:rsidRPr="00805298">
        <w:rPr>
          <w:rFonts w:cs="Times New Roman"/>
          <w:b/>
          <w:bCs/>
          <w:szCs w:val="28"/>
        </w:rPr>
        <w:t>uật</w:t>
      </w:r>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lastRenderedPageBreak/>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Về phạm vi điều chỉnh: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r w:rsidRPr="00805298">
        <w:rPr>
          <w:rFonts w:eastAsia="Calibri" w:cs="Times New Roman"/>
          <w:szCs w:val="28"/>
        </w:rPr>
        <w:t>Hoàn thiện giải thích các khái niệm cho rõ ràng, dễ hiểu, phổ quát cho các vùng miền; bổ sung giải thích một số cụm từ được sử dụng nhiều lần trong Luật để bảo đảm cách hiểu thống nhất</w:t>
      </w:r>
      <w:r w:rsidR="00D63D01" w:rsidRPr="00805298">
        <w:rPr>
          <w:rFonts w:eastAsia="Calibri" w:cs="Times New Roman"/>
          <w:szCs w:val="28"/>
        </w:rPr>
        <w:t>;</w:t>
      </w:r>
      <w:r w:rsidRPr="00805298">
        <w:rPr>
          <w:rFonts w:eastAsia="Calibri" w:cs="Times New Roman"/>
          <w:szCs w:val="28"/>
        </w:rPr>
        <w:t xml:space="preserve"> trong đó kế thừa, hoàn thiện 27 khái niệm, bổ sung 22 khái niệm</w:t>
      </w:r>
      <w:r w:rsidRPr="00805298">
        <w:rPr>
          <w:rFonts w:eastAsia="Calibri" w:cs="Times New Roman"/>
          <w:szCs w:val="28"/>
          <w:lang w:val="vi-VN"/>
        </w:rPr>
        <w:t xml:space="preserve">, </w:t>
      </w:r>
      <w:r w:rsidR="00D63D01" w:rsidRPr="00805298">
        <w:rPr>
          <w:rFonts w:eastAsia="Calibri" w:cs="Times New Roman"/>
          <w:szCs w:val="28"/>
          <w:lang w:val="en-US"/>
        </w:rPr>
        <w:t>bao gồm</w:t>
      </w:r>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năm</w:t>
      </w:r>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Pr="00805298">
        <w:rPr>
          <w:rFonts w:eastAsia="Calibri" w:cs="Times New Roman"/>
          <w:szCs w:val="28"/>
        </w:rPr>
        <w:t>ân sự</w:t>
      </w:r>
      <w:r w:rsidR="00E6421E">
        <w:rPr>
          <w:rFonts w:eastAsia="Calibri" w:cs="Times New Roman"/>
          <w:szCs w:val="28"/>
          <w:lang w:val="vi-VN"/>
        </w:rPr>
        <w:t>;</w:t>
      </w:r>
      <w:r w:rsidRPr="00805298">
        <w:rPr>
          <w:rFonts w:eastAsia="Calibri" w:cs="Times New Roman"/>
          <w:szCs w:val="28"/>
        </w:rPr>
        <w:t xml:space="preserve"> Luật Tín ngưỡng, tôn giáo</w:t>
      </w:r>
      <w:r w:rsidR="00E6421E">
        <w:rPr>
          <w:rFonts w:eastAsia="Calibri" w:cs="Times New Roman"/>
          <w:szCs w:val="28"/>
          <w:lang w:val="vi-VN"/>
        </w:rPr>
        <w:t>;</w:t>
      </w:r>
      <w:r w:rsidRPr="00805298">
        <w:rPr>
          <w:rFonts w:eastAsia="Calibri" w:cs="Times New Roman"/>
          <w:szCs w:val="28"/>
        </w:rPr>
        <w:t xml:space="preserve"> Luật Quốc tịch</w:t>
      </w:r>
      <w:r w:rsidR="00E6421E">
        <w:rPr>
          <w:rFonts w:eastAsia="Calibri" w:cs="Times New Roman"/>
          <w:szCs w:val="28"/>
          <w:lang w:val="vi-VN"/>
        </w:rPr>
        <w:t>;</w:t>
      </w:r>
      <w:r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công dân Việt Nam định cư trong nước hay ở nước ngoài trong tiếp cận đất đai.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Pr="00805298">
        <w:rPr>
          <w:rFonts w:eastAsia="Calibri" w:cs="Times New Roman"/>
          <w:szCs w:val="28"/>
        </w:rPr>
        <w:t xml:space="preserve"> làm tăng giá trị của đất.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4"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không xử lý hành vi vi phạm pháp luật về đất đai</w:t>
      </w:r>
      <w:bookmarkEnd w:id="4"/>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5" w:name="_Hlk143085071"/>
      <w:r w:rsidRPr="00805298">
        <w:rPr>
          <w:rFonts w:eastAsia="Calibri" w:cs="Times New Roman"/>
          <w:spacing w:val="-4"/>
          <w:szCs w:val="28"/>
          <w:lang w:val="vi-VN"/>
        </w:rPr>
        <w:t>vi phạm chính sách về đất đai đối với đồng bào dân tộc thiểu số</w:t>
      </w:r>
      <w:bookmarkEnd w:id="5"/>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Đối với người sử dụng đất</w:t>
      </w:r>
      <w:r w:rsidR="00515541">
        <w:rPr>
          <w:rFonts w:eastAsia="Calibri" w:cs="Times New Roman"/>
          <w:spacing w:val="-4"/>
          <w:szCs w:val="28"/>
        </w:rPr>
        <w:t>,</w:t>
      </w:r>
      <w:r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Pr="00805298">
        <w:rPr>
          <w:rFonts w:eastAsia="Calibri" w:cs="Times New Roman"/>
          <w:spacing w:val="-4"/>
          <w:szCs w:val="28"/>
        </w:rPr>
        <w:t>ấn đất, chiếm đất, hủy hoại đất, đã bổ sung nghiêm cấm vi phạm quy định của pháp luật về quản lý nhà nước về đất đa</w:t>
      </w:r>
      <w:r w:rsidRPr="00805298">
        <w:rPr>
          <w:rFonts w:eastAsia="Calibri" w:cs="Times New Roman"/>
          <w:szCs w:val="28"/>
        </w:rPr>
        <w:t>i.</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lastRenderedPageBreak/>
        <w:t>Để bảo đảm thống nhất quản lý đất đai theo lãnh thổ quốc gia, cả về diện tích, chất lượng, giá trị kinh tế, văn hóa, xã hội, quốc phòng, an ninh, môi trường, Chương 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6"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6"/>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lastRenderedPageBreak/>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r w:rsidRPr="00805298">
        <w:rPr>
          <w:rFonts w:cs="Times New Roman"/>
          <w:spacing w:val="-4"/>
          <w:szCs w:val="28"/>
        </w:rPr>
        <w:t>Quy định nhóm người sử dụng đất gồm thành viên hộ gia đình, cá nhân thì có quyền và nghĩa vụ như quyền và nghĩa vụ của cá nhân theo quy định của Luật này</w:t>
      </w:r>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7" w:name="_Hlk147477842"/>
      <w:r w:rsidRPr="00805298">
        <w:rPr>
          <w:rFonts w:cs="Times New Roman"/>
        </w:rPr>
        <w:t>Bổ sung quyền lựa chọn hình thức trả tiền cho thuê đất</w:t>
      </w:r>
      <w:r w:rsidR="00515541">
        <w:rPr>
          <w:rFonts w:cs="Times New Roman"/>
        </w:rPr>
        <w:t>. T</w:t>
      </w:r>
      <w:r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7"/>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r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Pr="00805298">
        <w:rPr>
          <w:rFonts w:cs="Times New Roman"/>
          <w:spacing w:val="-4"/>
          <w:lang w:val="vi-VN"/>
        </w:rPr>
        <w:t xml:space="preserve"> </w:t>
      </w:r>
      <w:r w:rsidRPr="00805298">
        <w:rPr>
          <w:rFonts w:cs="Times New Roman"/>
          <w:spacing w:val="-4"/>
        </w:rPr>
        <w:t xml:space="preserve">hoặc </w:t>
      </w:r>
      <w:r w:rsidRPr="00805298">
        <w:rPr>
          <w:rFonts w:cs="Times New Roman"/>
          <w:spacing w:val="-4"/>
          <w:lang w:val="vi-VN"/>
        </w:rPr>
        <w:t xml:space="preserve">để thực hiện dự án đầu tư </w:t>
      </w:r>
      <w:r w:rsidRPr="00805298">
        <w:rPr>
          <w:rFonts w:cs="Times New Roman"/>
          <w:spacing w:val="-4"/>
        </w:rPr>
        <w:t>có mục đích kinh doanh</w:t>
      </w:r>
      <w:r w:rsidRPr="00805298">
        <w:rPr>
          <w:rFonts w:cs="Times New Roman"/>
          <w:spacing w:val="-4"/>
          <w:lang w:val="vi-VN"/>
        </w:rPr>
        <w:t xml:space="preserve"> mà được </w:t>
      </w:r>
      <w:r w:rsidRPr="00805298">
        <w:rPr>
          <w:rFonts w:cs="Times New Roman"/>
          <w:spacing w:val="-4"/>
        </w:rPr>
        <w:t xml:space="preserve">miễn, </w:t>
      </w:r>
      <w:r w:rsidRPr="00805298">
        <w:rPr>
          <w:rFonts w:cs="Times New Roman"/>
          <w:spacing w:val="-4"/>
          <w:lang w:val="vi-VN"/>
        </w:rPr>
        <w:t xml:space="preserve">giảm tiền sử dụng đất, tiền thuê đất </w:t>
      </w:r>
      <w:r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r w:rsidRPr="00805298">
        <w:rPr>
          <w:rFonts w:cs="Times New Roman"/>
        </w:rPr>
        <w:t xml:space="preserve">Bổ sung quy định cá nhân không trực tiếp sản xuất nông nghiệp được nhận chuyển nhượng quyền sử dụng đất trồng lúa trong hạn mức giao đất, </w:t>
      </w:r>
      <w:r w:rsidRPr="00805298">
        <w:rPr>
          <w:rFonts w:cs="Times New Roman"/>
        </w:rPr>
        <w:lastRenderedPageBreak/>
        <w:t>trường hợp quá hạn mức thì phải thành lập tổ chức kinh tế, phải có phương án sử dụng đất trồng lúa và phải được Ủy ban nhân dân cấp huyện phê duyệt. C</w:t>
      </w:r>
      <w:r w:rsidRPr="00805298">
        <w:rPr>
          <w:rFonts w:cs="Times New Roman"/>
          <w:lang w:val="vi-VN"/>
        </w:rPr>
        <w:t xml:space="preserve">á nhân sử dụng đất nông nghiệp được chuyển đổi quyền sử dụng đất nông nghiệp trong cùng </w:t>
      </w:r>
      <w:r w:rsidRPr="00805298">
        <w:rPr>
          <w:rFonts w:cs="Times New Roman"/>
        </w:rPr>
        <w:t xml:space="preserve">đơn vị hành chính cấp tỉnh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Tổ chức kinh tế được nhận chuyển nhượng quyền sử dụng đất nông nghiệp phải có phương án sử dụng đất nông nghiệp được Ủy ban nhân dân cấp huyện chấp thuận.</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r w:rsidRPr="00805298">
        <w:rPr>
          <w:rFonts w:cs="Times New Roman"/>
          <w:iCs/>
        </w:rPr>
        <w:t xml:space="preserve">Về địa giới đơn vị hành chính và bản đồ địa chính, </w:t>
      </w:r>
      <w:r w:rsidRPr="00805298">
        <w:rPr>
          <w:rFonts w:cs="Times New Roman"/>
          <w:bCs/>
          <w:iCs/>
        </w:rPr>
        <w:t>b</w:t>
      </w:r>
      <w:r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Pr="00805298">
        <w:rPr>
          <w:rFonts w:cs="Times New Roman"/>
        </w:rPr>
        <w:t>của</w:t>
      </w:r>
      <w:r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Pr="00805298">
        <w:rPr>
          <w:rFonts w:cs="Times New Roman"/>
          <w:lang w:val="es-ES"/>
        </w:rPr>
        <w:t>trong việc hướng dẫn giải quyết trường hợp chưa thống nhất về địa giới đơn vị hành chính; t</w:t>
      </w:r>
      <w:r w:rsidRPr="00805298">
        <w:rPr>
          <w:rFonts w:cs="Times New Roman"/>
          <w:bCs/>
        </w:rPr>
        <w:t>ổ chức giải quyết việc chưa thống nhất về địa giới đơn vị hành chính.</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w:t>
      </w:r>
      <w:r w:rsidRPr="00805298">
        <w:rPr>
          <w:rFonts w:cs="Times New Roman"/>
          <w:u w:color="FF0000"/>
        </w:rPr>
        <w:t>đất;</w:t>
      </w:r>
      <w:r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Pr="00805298">
        <w:rPr>
          <w:rFonts w:cs="Times New Roman"/>
        </w:rPr>
        <w:t xml:space="preserve"> phục vụ cho công tác quản lý nhà nước về đất đai.</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t xml:space="preserve">Chương này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 xml:space="preserve">Tăng cường công khai, minh bạch, sự tham gia của người dân trong công tác lập quy hoạch </w:t>
      </w:r>
      <w:r w:rsidRPr="00805298">
        <w:rPr>
          <w:rFonts w:cs="Times New Roman"/>
        </w:rPr>
        <w:lastRenderedPageBreak/>
        <w:t>sử dụng đất thông qua việc 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r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Pr="00805298">
        <w:rPr>
          <w:rFonts w:cs="Times New Roman"/>
          <w:szCs w:val="28"/>
        </w:rPr>
        <w:t>Nhà nước thu hồi đất trong trường hợp này phải là các dự án</w:t>
      </w:r>
      <w:r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w:t>
      </w:r>
      <w:r w:rsidRPr="00805298">
        <w:rPr>
          <w:rFonts w:cs="Times New Roman"/>
          <w:bCs/>
          <w:szCs w:val="28"/>
        </w:rPr>
        <w:lastRenderedPageBreak/>
        <w:t xml:space="preserve">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hợp khác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8" w:name="_Toc114566887"/>
      <w:bookmarkStart w:id="9" w:name="_Toc115080054"/>
      <w:bookmarkStart w:id="10" w:name="_Toc115358223"/>
      <w:bookmarkStart w:id="11" w:name="_Toc120303474"/>
      <w:bookmarkStart w:id="12" w:name="_Ref130817779"/>
      <w:bookmarkStart w:id="13" w:name="_Ref130817909"/>
      <w:bookmarkStart w:id="14" w:name="_Toc130825161"/>
      <w:bookmarkStart w:id="15" w:name="_Ref135213414"/>
      <w:bookmarkStart w:id="16"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8"/>
      <w:bookmarkEnd w:id="9"/>
      <w:bookmarkEnd w:id="10"/>
      <w:bookmarkEnd w:id="11"/>
      <w:bookmarkEnd w:id="12"/>
      <w:bookmarkEnd w:id="13"/>
      <w:bookmarkEnd w:id="14"/>
      <w:bookmarkEnd w:id="15"/>
      <w:bookmarkEnd w:id="16"/>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Chương VII. </w:t>
      </w:r>
      <w:r w:rsidR="00815667"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lastRenderedPageBreak/>
        <w:t xml:space="preserve">- Cụ thể hóa nguyên tắc </w:t>
      </w:r>
      <w:r w:rsidRPr="00805298">
        <w:rPr>
          <w:rFonts w:eastAsia="Calibri" w:cs="Times New Roman"/>
          <w:iCs/>
          <w:szCs w:val="28"/>
        </w:rPr>
        <w:t>“có chỗ ở, bảo</w:t>
      </w:r>
      <w:r w:rsidR="0088115C">
        <w:rPr>
          <w:rFonts w:eastAsia="Calibri" w:cs="Times New Roman"/>
          <w:iCs/>
          <w:szCs w:val="28"/>
          <w:lang w:val="vi-VN"/>
        </w:rPr>
        <w:t xml:space="preserve"> đảm</w:t>
      </w:r>
      <w:r w:rsidRPr="00805298">
        <w:rPr>
          <w:rFonts w:eastAsia="Calibri" w:cs="Times New Roman"/>
          <w:iCs/>
          <w:szCs w:val="28"/>
        </w:rPr>
        <w:t xml:space="preserve"> thu nhập và điều kiện sống bằng hoặc tốt hơn nơi ở cũ” </w:t>
      </w:r>
      <w:r w:rsidRPr="00805298">
        <w:rPr>
          <w:rFonts w:eastAsia="Calibri" w:cs="Times New Roman"/>
          <w:szCs w:val="28"/>
        </w:rPr>
        <w:t xml:space="preserve">thông qua quy định tiêu chí khu tái định cư về hạ 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7" w:name="_Toc107651269"/>
      <w:bookmarkStart w:id="18" w:name="_Toc112138607"/>
      <w:bookmarkStart w:id="19" w:name="_Ref113310390"/>
      <w:bookmarkStart w:id="20" w:name="_Ref113310583"/>
      <w:bookmarkStart w:id="21" w:name="_Ref113312147"/>
      <w:bookmarkStart w:id="22" w:name="_Ref113312171"/>
      <w:bookmarkStart w:id="23" w:name="_Ref113313719"/>
      <w:bookmarkStart w:id="24" w:name="_Toc114566931"/>
      <w:bookmarkStart w:id="25" w:name="_Toc115080100"/>
      <w:bookmarkStart w:id="26" w:name="_Toc115358269"/>
      <w:bookmarkStart w:id="27" w:name="_Toc120303520"/>
      <w:bookmarkStart w:id="28" w:name="_Toc130825208"/>
      <w:bookmarkStart w:id="29" w:name="_Toc149829210"/>
      <w:r w:rsidRPr="00805298">
        <w:rPr>
          <w:rFonts w:cs="Times New Roman"/>
          <w:bCs/>
          <w:iCs/>
          <w:szCs w:val="28"/>
        </w:rPr>
        <w:t xml:space="preserve">So với Luật Đất đai năm 2013 thì </w:t>
      </w:r>
      <w:r w:rsidR="001B5D0D" w:rsidRPr="00805298">
        <w:rPr>
          <w:rFonts w:cs="Times New Roman"/>
          <w:bCs/>
          <w:iCs/>
          <w:szCs w:val="28"/>
        </w:rPr>
        <w:t>C</w:t>
      </w:r>
      <w:r w:rsidRPr="00805298">
        <w:rPr>
          <w:rFonts w:cs="Times New Roman"/>
          <w:bCs/>
          <w:iCs/>
          <w:szCs w:val="28"/>
        </w:rPr>
        <w:t>hương này là chương mới hoàn toàn</w:t>
      </w:r>
      <w:r w:rsidR="00C93044">
        <w:rPr>
          <w:rFonts w:cs="Times New Roman"/>
          <w:bCs/>
          <w:iCs/>
          <w:szCs w:val="28"/>
        </w:rPr>
        <w:t>.</w:t>
      </w:r>
      <w:r w:rsidRPr="00805298">
        <w:rPr>
          <w:rFonts w:cs="Times New Roman"/>
          <w:bCs/>
          <w:iCs/>
          <w:szCs w:val="28"/>
        </w:rPr>
        <w:t xml:space="preserve"> Chương này quy định về nguyên tắc phát triển, quản lý và khai thác quỹ đất</w:t>
      </w:r>
      <w:bookmarkEnd w:id="17"/>
      <w:bookmarkEnd w:id="18"/>
      <w:bookmarkEnd w:id="19"/>
      <w:bookmarkEnd w:id="20"/>
      <w:bookmarkEnd w:id="21"/>
      <w:bookmarkEnd w:id="22"/>
      <w:bookmarkEnd w:id="23"/>
      <w:bookmarkEnd w:id="24"/>
      <w:bookmarkEnd w:id="25"/>
      <w:bookmarkEnd w:id="26"/>
      <w:bookmarkEnd w:id="27"/>
      <w:bookmarkEnd w:id="28"/>
      <w:bookmarkEnd w:id="29"/>
      <w:r w:rsidRPr="00805298">
        <w:rPr>
          <w:rFonts w:cs="Times New Roman"/>
          <w:bCs/>
          <w:iCs/>
          <w:szCs w:val="28"/>
        </w:rPr>
        <w:t xml:space="preserve">; </w:t>
      </w:r>
      <w:bookmarkStart w:id="30" w:name="_Toc149829212"/>
      <w:r w:rsidRPr="00805298">
        <w:rPr>
          <w:rFonts w:cs="Times New Roman"/>
          <w:bCs/>
          <w:iCs/>
          <w:szCs w:val="28"/>
        </w:rPr>
        <w:t>đất do tổ chức phát triển quỹ đất phát triển, quản lý, khai thác</w:t>
      </w:r>
      <w:bookmarkEnd w:id="30"/>
      <w:r w:rsidRPr="00805298">
        <w:rPr>
          <w:rFonts w:cs="Times New Roman"/>
          <w:bCs/>
          <w:iCs/>
          <w:szCs w:val="28"/>
        </w:rPr>
        <w:t xml:space="preserve">; </w:t>
      </w:r>
      <w:bookmarkStart w:id="31" w:name="_Toc107651271"/>
      <w:bookmarkStart w:id="32" w:name="_Toc112138609"/>
      <w:bookmarkStart w:id="33" w:name="_Toc114566933"/>
      <w:bookmarkStart w:id="34" w:name="_Toc115080102"/>
      <w:bookmarkStart w:id="35" w:name="_Toc115358271"/>
      <w:bookmarkStart w:id="36" w:name="_Toc120303522"/>
      <w:bookmarkStart w:id="37" w:name="_Toc130825210"/>
      <w:bookmarkStart w:id="38" w:name="_Toc149829213"/>
      <w:r w:rsidRPr="00805298">
        <w:rPr>
          <w:rFonts w:cs="Times New Roman"/>
          <w:bCs/>
          <w:iCs/>
          <w:szCs w:val="28"/>
        </w:rPr>
        <w:t>quỹ phát triển đất</w:t>
      </w:r>
      <w:bookmarkEnd w:id="31"/>
      <w:bookmarkEnd w:id="32"/>
      <w:bookmarkEnd w:id="33"/>
      <w:bookmarkEnd w:id="34"/>
      <w:bookmarkEnd w:id="35"/>
      <w:bookmarkEnd w:id="36"/>
      <w:bookmarkEnd w:id="37"/>
      <w:bookmarkEnd w:id="38"/>
      <w:r w:rsidRPr="00805298">
        <w:rPr>
          <w:rFonts w:cs="Times New Roman"/>
          <w:bCs/>
          <w:iCs/>
          <w:szCs w:val="28"/>
        </w:rPr>
        <w:t xml:space="preserve"> và </w:t>
      </w:r>
      <w:bookmarkStart w:id="39" w:name="_Toc107651273"/>
      <w:bookmarkStart w:id="40" w:name="_Toc112138611"/>
      <w:bookmarkStart w:id="41" w:name="_Toc114566935"/>
      <w:bookmarkStart w:id="42" w:name="_Toc115080104"/>
      <w:bookmarkStart w:id="43" w:name="_Toc115358273"/>
      <w:bookmarkStart w:id="44" w:name="_Toc120303524"/>
      <w:bookmarkStart w:id="45" w:name="_Toc130825212"/>
      <w:bookmarkStart w:id="46" w:name="_Ref131929680"/>
      <w:bookmarkStart w:id="47" w:name="_Ref146672673"/>
      <w:bookmarkStart w:id="48" w:name="_Toc149829214"/>
      <w:r w:rsidRPr="00805298">
        <w:rPr>
          <w:rFonts w:cs="Times New Roman"/>
          <w:bCs/>
          <w:iCs/>
          <w:szCs w:val="28"/>
        </w:rPr>
        <w:t>tổ chức phát triển quỹ đất</w:t>
      </w:r>
      <w:bookmarkEnd w:id="39"/>
      <w:bookmarkEnd w:id="40"/>
      <w:bookmarkEnd w:id="41"/>
      <w:bookmarkEnd w:id="42"/>
      <w:bookmarkEnd w:id="43"/>
      <w:bookmarkEnd w:id="44"/>
      <w:bookmarkEnd w:id="45"/>
      <w:bookmarkEnd w:id="46"/>
      <w:bookmarkEnd w:id="47"/>
      <w:bookmarkEnd w:id="48"/>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EBCE871" w14:textId="13599C0A" w:rsidR="00815667" w:rsidRPr="00805298" w:rsidRDefault="00815667" w:rsidP="00DA4CAF">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r w:rsidRPr="00805298">
        <w:rPr>
          <w:rFonts w:cs="Times New Roman"/>
          <w:bCs/>
          <w:lang w:val="nl-NL"/>
        </w:rPr>
        <w:t xml:space="preserve">Hoàn thiện căn cứ để giao đất, cho thuê đất, cho phép chuyển mục đích </w:t>
      </w:r>
      <w:r w:rsidRPr="00805298">
        <w:rPr>
          <w:rFonts w:cs="Times New Roman"/>
          <w:bCs/>
          <w:lang w:val="nl-NL"/>
        </w:rPr>
        <w:lastRenderedPageBreak/>
        <w:t xml:space="preserve">sử dụng đất; bổ sung đối tượng được giao đất không thu tiền đối với </w:t>
      </w:r>
      <w:r w:rsidRPr="00805298">
        <w:rPr>
          <w:rFonts w:cs="Times New Roman"/>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Pr="00805298">
        <w:rPr>
          <w:rFonts w:cs="Times New Roman"/>
          <w:lang w:val="vi-VN"/>
        </w:rPr>
        <w:t xml:space="preserve">để thực hiện dự án </w:t>
      </w:r>
      <w:r w:rsidRPr="00805298">
        <w:rPr>
          <w:rFonts w:cs="Times New Roman"/>
          <w:lang w:val="nl-NL"/>
        </w:rPr>
        <w:t>đầu tư xây dựng</w:t>
      </w:r>
      <w:r w:rsidRPr="00805298">
        <w:rPr>
          <w:rFonts w:cs="Times New Roman"/>
          <w:lang w:val="vi-VN"/>
        </w:rPr>
        <w:t xml:space="preserve"> nhà ở </w:t>
      </w:r>
      <w:r w:rsidRPr="00805298">
        <w:rPr>
          <w:rFonts w:cs="Times New Roman"/>
          <w:lang w:val="nl-NL"/>
        </w:rPr>
        <w:t xml:space="preserve">thương mại, nhà ở xã hội, nhà ở cho lực lượng vũ trang nhân dân; </w:t>
      </w:r>
      <w:r w:rsidRPr="00805298">
        <w:rPr>
          <w:rFonts w:eastAsia="Tahoma" w:cs="Times New Roman"/>
          <w:lang w:val="nl-NL"/>
        </w:rPr>
        <w:t>dự án đầu tư cải tạo, xây dựng lại</w:t>
      </w:r>
      <w:r w:rsidRPr="00805298">
        <w:rPr>
          <w:rFonts w:cs="Times New Roman"/>
          <w:lang w:val="nl-NL"/>
        </w:rPr>
        <w:t xml:space="preserve"> nhà </w:t>
      </w:r>
      <w:r w:rsidRPr="00805298">
        <w:rPr>
          <w:rFonts w:eastAsia="Tahoma" w:cs="Times New Roman"/>
          <w:lang w:val="nl-NL"/>
        </w:rPr>
        <w:t>chung cư</w:t>
      </w:r>
      <w:r w:rsidRPr="00805298">
        <w:rPr>
          <w:rFonts w:cs="Times New Roman"/>
          <w:lang w:val="nl-NL"/>
        </w:rPr>
        <w:t xml:space="preserve"> theo quy định của pháp luật về nhà ở; </w:t>
      </w:r>
      <w:r w:rsidRPr="00805298">
        <w:rPr>
          <w:rFonts w:cs="Times New Roman"/>
        </w:rPr>
        <w:t xml:space="preserve">xây dựng cơ sở lưu giữ tro cốt; người sử dụng đất </w:t>
      </w:r>
      <w:r w:rsidRPr="00805298">
        <w:rPr>
          <w:rFonts w:cs="Times New Roman"/>
          <w:lang w:val="vi-VN"/>
        </w:rPr>
        <w:t>được giao đất do được</w:t>
      </w:r>
      <w:r w:rsidRPr="00805298">
        <w:rPr>
          <w:rFonts w:cs="Times New Roman"/>
        </w:rPr>
        <w:t xml:space="preserve"> bồi thường </w:t>
      </w:r>
      <w:r w:rsidRPr="00805298">
        <w:rPr>
          <w:rFonts w:cs="Times New Roman"/>
          <w:lang w:val="nl-NL"/>
        </w:rPr>
        <w:t>bằng đất</w:t>
      </w:r>
      <w:r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 xml:space="preserve">000 được cơ quan có thẩm quyền phê duyệt đồng thười phải đáp ứng các điều kiện khác theo quy định của pháp luật về đấu thầu, pháp luật quản lý ngành, lĩnh vực. Bên cạnh đó, Luật cũng quy định điều kiện </w:t>
      </w:r>
      <w:r w:rsidRPr="00805298">
        <w:rPr>
          <w:rFonts w:cs="Times New Roman"/>
        </w:rPr>
        <w:lastRenderedPageBreak/>
        <w:t>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có sử dụng đất; tổ chức lập quy 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Quy định cụ thể các trường hợp nhà nước thu tiền thuê đất một lần cho cả thời 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474EB305"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w:t>
      </w:r>
      <w:r w:rsidRPr="00805298">
        <w:rPr>
          <w:rFonts w:cs="Times New Roman"/>
          <w:bCs/>
          <w:lang w:val="zu-ZA"/>
        </w:rPr>
        <w:lastRenderedPageBreak/>
        <w:t xml:space="preserve">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1993 cho phù hợp với thực tiễn 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r w:rsidRPr="00805298">
        <w:rPr>
          <w:rFonts w:cs="Times New Roman"/>
          <w:szCs w:val="28"/>
        </w:rPr>
        <w:t>để</w:t>
      </w:r>
      <w:r w:rsidRPr="00805298">
        <w:rPr>
          <w:rFonts w:cs="Times New Roman"/>
          <w:szCs w:val="28"/>
          <w:lang w:val="vi-VN"/>
        </w:rPr>
        <w:t xml:space="preserve"> cấp Giấy chứng nhận</w:t>
      </w:r>
      <w:r w:rsidRPr="00805298">
        <w:rPr>
          <w:rFonts w:cs="Times New Roman"/>
          <w:szCs w:val="28"/>
        </w:rPr>
        <w:t>), trách nhiệm của Nhà nước trong việc cấp Giấy chứng nhận cho các trường hợp đã đăng ký và đủ điều kiện.</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 xml:space="preserve">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 xml:space="preserve">Đối với </w:t>
      </w:r>
      <w:r w:rsidRPr="00805298">
        <w:rPr>
          <w:rFonts w:cs="Times New Roman"/>
        </w:rPr>
        <w:lastRenderedPageBreak/>
        <w:t>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9" w:name="_Hlk152661716"/>
      <w:r w:rsidRPr="00805298">
        <w:rPr>
          <w:rFonts w:cs="Times New Roman"/>
        </w:rPr>
        <w:t>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9"/>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lastRenderedPageBreak/>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hương này có sửa đổi, bổ sung 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50" w:name="_Toc130825287"/>
      <w:bookmarkStart w:id="51" w:name="_Toc149829282"/>
      <w:r>
        <w:rPr>
          <w:rFonts w:cs="Times New Roman"/>
          <w:szCs w:val="28"/>
        </w:rPr>
        <w:t xml:space="preserve">- </w:t>
      </w:r>
      <w:r w:rsidR="00815667" w:rsidRPr="00805298">
        <w:rPr>
          <w:rFonts w:cs="Times New Roman"/>
          <w:szCs w:val="28"/>
        </w:rPr>
        <w:t>Quy định về hạ tầng kỹ thuật công nghệ thông tin và phần mềm của Hệ thống thông tin quốc gia về đất đai</w:t>
      </w:r>
      <w:bookmarkEnd w:id="50"/>
      <w:bookmarkEnd w:id="51"/>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2" w:name="_Toc107651320"/>
      <w:bookmarkStart w:id="53" w:name="_Toc112138659"/>
      <w:bookmarkStart w:id="54" w:name="_Toc114567004"/>
      <w:bookmarkStart w:id="55" w:name="_Toc115080175"/>
      <w:bookmarkStart w:id="56" w:name="_Toc115358344"/>
      <w:bookmarkStart w:id="57" w:name="_Toc120303595"/>
      <w:bookmarkStart w:id="58" w:name="_Toc130825289"/>
      <w:bookmarkStart w:id="59"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2"/>
      <w:bookmarkEnd w:id="53"/>
      <w:bookmarkEnd w:id="54"/>
      <w:bookmarkEnd w:id="55"/>
      <w:bookmarkEnd w:id="56"/>
      <w:bookmarkEnd w:id="57"/>
      <w:bookmarkEnd w:id="58"/>
      <w:bookmarkEnd w:id="59"/>
      <w:r w:rsidR="00815667" w:rsidRPr="00805298">
        <w:rPr>
          <w:rFonts w:cs="Times New Roman"/>
          <w:szCs w:val="28"/>
        </w:rPr>
        <w:t xml:space="preserve">; </w:t>
      </w:r>
      <w:bookmarkStart w:id="60" w:name="_Toc149829285"/>
      <w:r w:rsidR="00815667" w:rsidRPr="00805298">
        <w:rPr>
          <w:rFonts w:cs="Times New Roman"/>
          <w:szCs w:val="28"/>
        </w:rPr>
        <w:t>dịch vụ công trực tuyến và giao dịch điện tử về đất đai</w:t>
      </w:r>
      <w:bookmarkEnd w:id="60"/>
      <w:r w:rsidR="00815667" w:rsidRPr="00805298">
        <w:rPr>
          <w:rFonts w:cs="Times New Roman"/>
          <w:szCs w:val="28"/>
        </w:rPr>
        <w:t xml:space="preserve">; </w:t>
      </w:r>
      <w:bookmarkStart w:id="61" w:name="_Toc130825292"/>
      <w:bookmarkStart w:id="62" w:name="_Toc149829287"/>
      <w:r w:rsidR="00815667" w:rsidRPr="00805298">
        <w:rPr>
          <w:rFonts w:cs="Times New Roman"/>
          <w:szCs w:val="28"/>
        </w:rPr>
        <w:t>bảo đảm an toàn và chế độ bảo mật thông tin, dữ liệu đất đai</w:t>
      </w:r>
      <w:bookmarkEnd w:id="61"/>
      <w:bookmarkEnd w:id="62"/>
      <w:r w:rsidR="00815667" w:rsidRPr="00805298">
        <w:rPr>
          <w:rFonts w:cs="Times New Roman"/>
          <w:szCs w:val="28"/>
        </w:rPr>
        <w:t xml:space="preserve"> và </w:t>
      </w:r>
      <w:bookmarkStart w:id="63" w:name="_Toc130825293"/>
      <w:bookmarkStart w:id="64" w:name="_Toc149829288"/>
      <w:r w:rsidR="00815667" w:rsidRPr="00805298">
        <w:rPr>
          <w:rFonts w:cs="Times New Roman"/>
          <w:szCs w:val="28"/>
        </w:rPr>
        <w:t>trách nhiệm xây dựng, quản lý, vận hành, khai thác Hệ thống thông tin quốc gia về đất đai</w:t>
      </w:r>
      <w:bookmarkEnd w:id="63"/>
      <w:bookmarkEnd w:id="64"/>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vật nuôi</w:t>
      </w:r>
      <w:r w:rsidRPr="00805298">
        <w:rPr>
          <w:rFonts w:cs="Times New Roman"/>
          <w:szCs w:val="28"/>
          <w:lang w:val="vi-VN"/>
        </w:rPr>
        <w:t xml:space="preserve"> trên đất trồng lúa</w:t>
      </w:r>
      <w:r w:rsidRPr="00805298">
        <w:rPr>
          <w:rFonts w:cs="Times New Roman"/>
          <w:szCs w:val="28"/>
          <w:lang w:val="sv-SE"/>
        </w:rPr>
        <w:t xml:space="preserve">, được sử dụng một phần diện tích đất xây dựng công trình phục vụ trực tiếp sản xuất nông nghiệp; </w:t>
      </w:r>
      <w:r w:rsidRPr="00805298">
        <w:rPr>
          <w:rFonts w:cs="Times New Roman"/>
          <w:szCs w:val="28"/>
        </w:rPr>
        <w:t>được sử dụng</w:t>
      </w:r>
      <w:r w:rsidRPr="00805298">
        <w:rPr>
          <w:rFonts w:cs="Times New Roman"/>
          <w:szCs w:val="28"/>
          <w:lang w:val="vi-VN"/>
        </w:rPr>
        <w:t xml:space="preserve"> kết hợp với</w:t>
      </w:r>
      <w:r w:rsidRPr="00805298">
        <w:rPr>
          <w:rFonts w:cs="Times New Roman"/>
          <w:szCs w:val="28"/>
        </w:rPr>
        <w:t xml:space="preserve"> mục đích</w:t>
      </w:r>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chăn nuôi, trồng cây dược liệu</w:t>
      </w:r>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w:t>
      </w:r>
      <w:r w:rsidRPr="00805298">
        <w:rPr>
          <w:rFonts w:cs="Times New Roman"/>
          <w:szCs w:val="28"/>
          <w:lang w:val="nl-NL"/>
        </w:rPr>
        <w:lastRenderedPageBreak/>
        <w:t xml:space="preserve">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w:t>
      </w:r>
      <w:bookmarkStart w:id="65" w:name="_Toc114567036"/>
      <w:bookmarkStart w:id="66" w:name="_Toc115080207"/>
      <w:bookmarkStart w:id="67" w:name="_Toc115358376"/>
      <w:bookmarkStart w:id="68" w:name="_Toc120303627"/>
      <w:bookmarkStart w:id="69" w:name="_Toc130825322"/>
      <w:bookmarkStart w:id="70" w:name="_Toc149829318"/>
      <w:r w:rsidRPr="00805298">
        <w:rPr>
          <w:rFonts w:cs="Times New Roman"/>
          <w:szCs w:val="28"/>
          <w:lang w:val="nl-NL"/>
        </w:rPr>
        <w:t xml:space="preserve">đất </w:t>
      </w:r>
      <w:bookmarkEnd w:id="65"/>
      <w:bookmarkEnd w:id="66"/>
      <w:bookmarkEnd w:id="67"/>
      <w:bookmarkEnd w:id="68"/>
      <w:bookmarkEnd w:id="69"/>
      <w:r w:rsidRPr="00805298">
        <w:rPr>
          <w:rFonts w:cs="Times New Roman"/>
          <w:szCs w:val="28"/>
          <w:lang w:val="nl-NL"/>
        </w:rPr>
        <w:t>khu nuôi, trồng, sản xuất, chế biến nông sản, lâm sản, thủy sản, hải sản tập trung</w:t>
      </w:r>
      <w:bookmarkEnd w:id="70"/>
      <w:r w:rsidRPr="00805298">
        <w:rPr>
          <w:rFonts w:cs="Times New Roman"/>
          <w:szCs w:val="28"/>
          <w:lang w:val="nl-NL"/>
        </w:rPr>
        <w:t xml:space="preserve">; </w:t>
      </w:r>
      <w:bookmarkStart w:id="71" w:name="_Toc149829325"/>
      <w:bookmarkStart w:id="72" w:name="_Ref155116929"/>
      <w:r w:rsidRPr="00805298">
        <w:rPr>
          <w:rFonts w:cs="Times New Roman"/>
          <w:szCs w:val="28"/>
          <w:lang w:val="nl-NL"/>
        </w:rPr>
        <w:t>sử dụng đất quốc phòng, an ninh kết hợp với hoạt động lao động sản xuất, xây dựng kinh tế</w:t>
      </w:r>
      <w:bookmarkEnd w:id="71"/>
      <w:bookmarkEnd w:id="72"/>
      <w:r w:rsidRPr="00805298">
        <w:rPr>
          <w:rFonts w:cs="Times New Roman"/>
          <w:szCs w:val="28"/>
          <w:lang w:val="nl-NL"/>
        </w:rPr>
        <w:t xml:space="preserve">; </w:t>
      </w:r>
      <w:bookmarkStart w:id="73" w:name="_Toc112138704"/>
      <w:bookmarkStart w:id="74" w:name="_Toc114567049"/>
      <w:bookmarkStart w:id="75" w:name="_Toc115080220"/>
      <w:bookmarkStart w:id="76" w:name="_Toc115358389"/>
      <w:bookmarkStart w:id="77" w:name="_Toc120303640"/>
      <w:bookmarkStart w:id="78" w:name="_Toc130825335"/>
      <w:bookmarkStart w:id="79" w:name="_Toc149829333"/>
      <w:r w:rsidRPr="00805298">
        <w:rPr>
          <w:rFonts w:cs="Times New Roman"/>
          <w:szCs w:val="28"/>
          <w:lang w:val="nl-NL"/>
        </w:rPr>
        <w:t>đất dành cho đường sắt</w:t>
      </w:r>
      <w:bookmarkEnd w:id="73"/>
      <w:bookmarkEnd w:id="74"/>
      <w:bookmarkEnd w:id="75"/>
      <w:bookmarkEnd w:id="76"/>
      <w:bookmarkEnd w:id="77"/>
      <w:bookmarkEnd w:id="78"/>
      <w:bookmarkEnd w:id="79"/>
      <w:r w:rsidRPr="00805298">
        <w:rPr>
          <w:rFonts w:cs="Times New Roman"/>
          <w:szCs w:val="28"/>
          <w:lang w:val="nl-NL"/>
        </w:rPr>
        <w:t xml:space="preserve">; </w:t>
      </w:r>
      <w:bookmarkStart w:id="80" w:name="_Toc107651364"/>
      <w:bookmarkStart w:id="81" w:name="_Toc112138705"/>
      <w:bookmarkStart w:id="82" w:name="_Toc114567050"/>
      <w:bookmarkStart w:id="83" w:name="_Toc115080221"/>
      <w:bookmarkStart w:id="84" w:name="_Toc115358390"/>
      <w:bookmarkStart w:id="85" w:name="_Toc120303641"/>
      <w:bookmarkStart w:id="86" w:name="_Toc130825336"/>
      <w:bookmarkStart w:id="87" w:name="_Toc149829334"/>
      <w:r w:rsidRPr="00805298">
        <w:rPr>
          <w:rFonts w:cs="Times New Roman"/>
          <w:szCs w:val="28"/>
          <w:lang w:val="nl-NL"/>
        </w:rPr>
        <w:t>đất xây dựng các công trình, khu vực có hành lang bảo vệ an toàn</w:t>
      </w:r>
      <w:bookmarkEnd w:id="80"/>
      <w:bookmarkEnd w:id="81"/>
      <w:bookmarkEnd w:id="82"/>
      <w:bookmarkEnd w:id="83"/>
      <w:bookmarkEnd w:id="84"/>
      <w:bookmarkEnd w:id="85"/>
      <w:bookmarkEnd w:id="86"/>
      <w:bookmarkEnd w:id="87"/>
      <w:r w:rsidRPr="00805298">
        <w:rPr>
          <w:rFonts w:cs="Times New Roman"/>
          <w:szCs w:val="28"/>
          <w:lang w:val="nl-NL"/>
        </w:rPr>
        <w:t>;</w:t>
      </w:r>
      <w:bookmarkStart w:id="88" w:name="_Ref130818392"/>
      <w:bookmarkStart w:id="89" w:name="_Toc130825342"/>
      <w:bookmarkStart w:id="90" w:name="_Toc149829341"/>
      <w:r w:rsidRPr="00805298">
        <w:rPr>
          <w:rFonts w:cs="Times New Roman"/>
          <w:szCs w:val="28"/>
          <w:lang w:val="nl-NL"/>
        </w:rPr>
        <w:t xml:space="preserve"> đất do cơ quan, tổ chức của Nhà nước quản lý</w:t>
      </w:r>
      <w:bookmarkEnd w:id="88"/>
      <w:bookmarkEnd w:id="89"/>
      <w:bookmarkEnd w:id="90"/>
      <w:r w:rsidRPr="00805298">
        <w:rPr>
          <w:rFonts w:cs="Times New Roman"/>
          <w:szCs w:val="28"/>
          <w:lang w:val="nl-NL"/>
        </w:rPr>
        <w:t xml:space="preserve">...; quy định về </w:t>
      </w:r>
      <w:bookmarkStart w:id="91" w:name="_Ref115024900"/>
      <w:bookmarkStart w:id="92" w:name="_Toc115080230"/>
      <w:bookmarkStart w:id="93" w:name="_Toc115358399"/>
      <w:bookmarkStart w:id="94" w:name="_Toc120303650"/>
      <w:bookmarkStart w:id="95" w:name="_Toc130825344"/>
      <w:bookmarkStart w:id="96" w:name="_Toc149829343"/>
      <w:r w:rsidRPr="00805298">
        <w:rPr>
          <w:rFonts w:cs="Times New Roman"/>
          <w:szCs w:val="28"/>
          <w:lang w:val="nl-NL"/>
        </w:rPr>
        <w:t>góp quyền sử dụng đất, điều chỉnh lại đất đai</w:t>
      </w:r>
      <w:bookmarkEnd w:id="91"/>
      <w:bookmarkEnd w:id="92"/>
      <w:bookmarkEnd w:id="93"/>
      <w:bookmarkEnd w:id="94"/>
      <w:bookmarkEnd w:id="95"/>
      <w:bookmarkEnd w:id="96"/>
      <w:r w:rsidRPr="00805298">
        <w:rPr>
          <w:rFonts w:cs="Times New Roman"/>
          <w:szCs w:val="28"/>
          <w:lang w:val="nl-NL"/>
        </w:rPr>
        <w:t>, t</w:t>
      </w:r>
      <w:bookmarkStart w:id="97" w:name="_Toc107651374"/>
      <w:bookmarkStart w:id="98" w:name="_Toc112138715"/>
      <w:bookmarkStart w:id="99" w:name="_Toc114567060"/>
      <w:bookmarkStart w:id="100" w:name="_Toc115080231"/>
      <w:bookmarkStart w:id="101" w:name="_Toc115358400"/>
      <w:bookmarkStart w:id="102" w:name="_Toc120303651"/>
      <w:bookmarkStart w:id="103" w:name="_Ref130803514"/>
      <w:bookmarkStart w:id="104" w:name="_Toc130825345"/>
      <w:bookmarkStart w:id="105" w:name="_Toc149829344"/>
      <w:bookmarkStart w:id="106" w:name="_Ref151991000"/>
      <w:r w:rsidRPr="00805298">
        <w:rPr>
          <w:rFonts w:cs="Times New Roman"/>
          <w:szCs w:val="28"/>
          <w:lang w:val="nl-NL"/>
        </w:rPr>
        <w:t>ách thửa đất, hợp thửa đất</w:t>
      </w:r>
      <w:bookmarkEnd w:id="97"/>
      <w:bookmarkEnd w:id="98"/>
      <w:bookmarkEnd w:id="99"/>
      <w:bookmarkEnd w:id="100"/>
      <w:bookmarkEnd w:id="101"/>
      <w:bookmarkEnd w:id="102"/>
      <w:bookmarkEnd w:id="103"/>
      <w:bookmarkEnd w:id="104"/>
      <w:bookmarkEnd w:id="105"/>
      <w:bookmarkEnd w:id="106"/>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heo đó</w:t>
      </w:r>
      <w:r>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7" w:name="_Toc107651423"/>
      <w:bookmarkStart w:id="108" w:name="_Toc112138764"/>
      <w:bookmarkStart w:id="109" w:name="_Toc114567067"/>
      <w:bookmarkStart w:id="110" w:name="_Toc115080238"/>
      <w:bookmarkStart w:id="111" w:name="_Toc115358407"/>
      <w:bookmarkStart w:id="112" w:name="_Toc120303658"/>
      <w:bookmarkStart w:id="113" w:name="_Toc130825352"/>
      <w:bookmarkStart w:id="114"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7"/>
      <w:bookmarkEnd w:id="108"/>
      <w:bookmarkEnd w:id="109"/>
      <w:bookmarkEnd w:id="110"/>
      <w:bookmarkEnd w:id="111"/>
      <w:bookmarkEnd w:id="112"/>
      <w:bookmarkEnd w:id="113"/>
      <w:bookmarkEnd w:id="114"/>
      <w:r w:rsidRPr="00805298">
        <w:rPr>
          <w:rFonts w:cs="Times New Roman"/>
          <w:szCs w:val="28"/>
        </w:rPr>
        <w:t xml:space="preserve">; </w:t>
      </w:r>
      <w:bookmarkStart w:id="115" w:name="_Toc107651424"/>
      <w:bookmarkStart w:id="116" w:name="_Toc112138765"/>
      <w:bookmarkStart w:id="117" w:name="_Toc114567068"/>
      <w:bookmarkStart w:id="118" w:name="_Toc115080239"/>
      <w:bookmarkStart w:id="119" w:name="_Toc115358408"/>
      <w:bookmarkStart w:id="120" w:name="_Toc120303659"/>
      <w:bookmarkStart w:id="121" w:name="_Toc130825353"/>
      <w:bookmarkStart w:id="122" w:name="_Toc149829352"/>
      <w:r w:rsidRPr="00805298">
        <w:rPr>
          <w:rFonts w:cs="Times New Roman"/>
          <w:szCs w:val="28"/>
        </w:rPr>
        <w:t>t</w:t>
      </w:r>
      <w:r w:rsidRPr="00805298">
        <w:rPr>
          <w:rFonts w:cs="Times New Roman"/>
          <w:szCs w:val="28"/>
          <w:lang w:val="vi-VN"/>
        </w:rPr>
        <w:t>rách nhiệm thực hiện thủ tục hành chính về đất đai</w:t>
      </w:r>
      <w:bookmarkEnd w:id="115"/>
      <w:bookmarkEnd w:id="116"/>
      <w:bookmarkEnd w:id="117"/>
      <w:bookmarkEnd w:id="118"/>
      <w:bookmarkEnd w:id="119"/>
      <w:bookmarkEnd w:id="120"/>
      <w:bookmarkEnd w:id="121"/>
      <w:bookmarkEnd w:id="122"/>
      <w:r w:rsidRPr="00805298">
        <w:rPr>
          <w:rFonts w:cs="Times New Roman"/>
          <w:szCs w:val="28"/>
          <w:lang w:val="vi-VN"/>
        </w:rPr>
        <w:t>. Đặc biệt, Chương này đã quy định cụ thể</w:t>
      </w:r>
      <w:r w:rsidRPr="00805298">
        <w:rPr>
          <w:rFonts w:cs="Times New Roman"/>
          <w:szCs w:val="28"/>
        </w:rPr>
        <w:t xml:space="preserve"> về</w:t>
      </w:r>
      <w:bookmarkStart w:id="123"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3"/>
      <w:r w:rsidRPr="00805298">
        <w:rPr>
          <w:rFonts w:cs="Times New Roman"/>
          <w:szCs w:val="28"/>
        </w:rPr>
        <w:t xml:space="preserve">; </w:t>
      </w:r>
      <w:bookmarkStart w:id="124" w:name="khoan_23"/>
      <w:bookmarkStart w:id="125" w:name="_Toc149829354"/>
      <w:r w:rsidRPr="00805298">
        <w:rPr>
          <w:rFonts w:cs="Times New Roman"/>
          <w:szCs w:val="28"/>
          <w:lang w:val="vi-VN"/>
        </w:rPr>
        <w:t xml:space="preserve">giao đất, cho thuê đất đối với trường hợp giao đất, cho thuê đất không đấu giá quyền sử dụng đất, không đấu thầu lựa chọn nhà đầu tư thực hiện dự án có sử dụng đất và </w:t>
      </w:r>
      <w:r w:rsidRPr="00805298">
        <w:rPr>
          <w:rFonts w:cs="Times New Roman"/>
          <w:szCs w:val="28"/>
          <w:lang w:val="vi-VN"/>
        </w:rPr>
        <w:lastRenderedPageBreak/>
        <w:t>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4"/>
      <w:r w:rsidRPr="00805298">
        <w:rPr>
          <w:rFonts w:cs="Times New Roman"/>
          <w:szCs w:val="28"/>
          <w:lang w:val="vi-VN"/>
        </w:rPr>
        <w:t>lựa chọn nhà đầu tư thực hiện dự án có sử dụng đất</w:t>
      </w:r>
      <w:bookmarkEnd w:id="125"/>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nghiệp, Thủy sản, </w:t>
      </w:r>
      <w:bookmarkStart w:id="126" w:name="_Toc149829395"/>
      <w:r w:rsidRPr="00805298">
        <w:rPr>
          <w:rFonts w:cs="Times New Roman"/>
          <w:szCs w:val="28"/>
        </w:rPr>
        <w:t>Tổ chức chính quyền địa phương</w:t>
      </w:r>
      <w:bookmarkEnd w:id="126"/>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7" w:name="_Toc107651199"/>
      <w:bookmarkStart w:id="128" w:name="_Toc112138537"/>
      <w:bookmarkStart w:id="129" w:name="_Toc114566882"/>
      <w:bookmarkStart w:id="130" w:name="_Toc115080049"/>
      <w:bookmarkStart w:id="131" w:name="_Toc115358218"/>
      <w:bookmarkStart w:id="132" w:name="_Toc120303469"/>
      <w:bookmarkStart w:id="133" w:name="_Ref135656721"/>
      <w:bookmarkStart w:id="134" w:name="_Ref135663506"/>
      <w:bookmarkStart w:id="135" w:name="_Ref135663509"/>
      <w:bookmarkStart w:id="136" w:name="_Toc149829381"/>
      <w:r w:rsidRPr="00805298">
        <w:rPr>
          <w:rFonts w:eastAsia="Cambria Math" w:cs="Times New Roman"/>
          <w:szCs w:val="28"/>
        </w:rPr>
        <w:lastRenderedPageBreak/>
        <w:t xml:space="preserve">Bổ sung 8 điều để quy định chuyển tiếp về quy hoạch, kế hoạch sử dụng đất; </w:t>
      </w:r>
      <w:bookmarkStart w:id="137" w:name="_Toc149829383"/>
      <w:bookmarkEnd w:id="127"/>
      <w:bookmarkEnd w:id="128"/>
      <w:bookmarkEnd w:id="129"/>
      <w:bookmarkEnd w:id="130"/>
      <w:bookmarkEnd w:id="131"/>
      <w:bookmarkEnd w:id="132"/>
      <w:bookmarkEnd w:id="133"/>
      <w:bookmarkEnd w:id="134"/>
      <w:bookmarkEnd w:id="135"/>
      <w:bookmarkEnd w:id="136"/>
      <w:r w:rsidRPr="00805298">
        <w:rPr>
          <w:rFonts w:eastAsia="Cambria Math" w:cs="Times New Roman"/>
          <w:szCs w:val="28"/>
        </w:rPr>
        <w:t>giao đất, cho thuê đất, chuyển mục đích sử dụng đất</w:t>
      </w:r>
      <w:bookmarkStart w:id="138" w:name="_Toc149829384"/>
      <w:bookmarkEnd w:id="137"/>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39" w:name="_Toc149829385"/>
      <w:bookmarkStart w:id="140" w:name="_Ref155711837"/>
      <w:bookmarkEnd w:id="138"/>
      <w:r w:rsidRPr="00805298">
        <w:rPr>
          <w:rFonts w:eastAsia="Cambria Math" w:cs="Times New Roman"/>
          <w:szCs w:val="28"/>
        </w:rPr>
        <w:t>; tài chính đất đai, giá đất</w:t>
      </w:r>
      <w:bookmarkStart w:id="141" w:name="_Toc149829386"/>
      <w:bookmarkEnd w:id="139"/>
      <w:bookmarkEnd w:id="140"/>
      <w:r w:rsidRPr="00805298">
        <w:rPr>
          <w:rFonts w:eastAsia="Cambria Math" w:cs="Times New Roman"/>
          <w:szCs w:val="28"/>
        </w:rPr>
        <w:t>; thời hạn sử dụng đất</w:t>
      </w:r>
      <w:bookmarkEnd w:id="141"/>
      <w:r w:rsidRPr="00805298">
        <w:rPr>
          <w:rFonts w:eastAsia="Cambria Math" w:cs="Times New Roman"/>
          <w:szCs w:val="28"/>
        </w:rPr>
        <w:t xml:space="preserve">; </w:t>
      </w:r>
      <w:bookmarkStart w:id="142" w:name="_Toc120303689"/>
      <w:bookmarkStart w:id="143" w:name="_Toc149829387"/>
      <w:r w:rsidRPr="00805298">
        <w:rPr>
          <w:rFonts w:eastAsia="Cambria Math" w:cs="Times New Roman"/>
          <w:szCs w:val="28"/>
        </w:rPr>
        <w:t xml:space="preserve">để xử lý quyền sử dụng đất của hộ gia đình </w:t>
      </w:r>
      <w:bookmarkEnd w:id="142"/>
      <w:bookmarkEnd w:id="143"/>
      <w:r w:rsidRPr="00805298">
        <w:rPr>
          <w:rFonts w:eastAsia="Cambria Math" w:cs="Times New Roman"/>
          <w:szCs w:val="28"/>
        </w:rPr>
        <w:t xml:space="preserve">và để </w:t>
      </w:r>
      <w:bookmarkStart w:id="144" w:name="_Toc149829388"/>
      <w:r w:rsidRPr="00805298">
        <w:rPr>
          <w:rFonts w:eastAsia="Cambria Math" w:cs="Times New Roman"/>
          <w:szCs w:val="28"/>
        </w:rPr>
        <w:t>quy định chuyển tiếp một số trường hợp</w:t>
      </w:r>
      <w:bookmarkEnd w:id="144"/>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Pr="00805298">
        <w:rPr>
          <w:rStyle w:val="fontstyle01"/>
          <w:rFonts w:ascii="Times New Roman" w:hAnsi="Times New Roman" w:cs="Times New Roman"/>
          <w:color w:val="auto"/>
        </w:rPr>
        <w:t xml:space="preserve">Kinh phí bảo đảm thực hiện </w:t>
      </w:r>
      <w:proofErr w:type="gramStart"/>
      <w:r w:rsidRPr="00805298">
        <w:rPr>
          <w:rStyle w:val="fontstyle01"/>
          <w:rFonts w:ascii="Times New Roman" w:hAnsi="Times New Roman" w:cs="Times New Roman"/>
          <w:color w:val="auto"/>
        </w:rPr>
        <w:t>Kế  hoạch</w:t>
      </w:r>
      <w:proofErr w:type="gramEnd"/>
      <w:r w:rsidRPr="00805298">
        <w:rPr>
          <w:rStyle w:val="fontstyle01"/>
          <w:rFonts w:ascii="Times New Roman" w:hAnsi="Times New Roman" w:cs="Times New Roman"/>
          <w:color w:val="auto"/>
        </w:rPr>
        <w:t xml:space="preserve">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 xml:space="preserve">2024 đã hoàn thiện quyền của người Việt Nam định cư ở nước ngoài theo hướng đối với người Việt Nam định cư ở nước ngoài có quốc tịch Việt Nam là công dân Việt Nam thì có đầy đủ các quyền liên </w:t>
      </w:r>
      <w:r w:rsidRPr="00805298">
        <w:rPr>
          <w:rFonts w:eastAsia="Cambria Math" w:cs="Times New Roman"/>
          <w:szCs w:val="28"/>
        </w:rPr>
        <w:lastRenderedPageBreak/>
        <w:t>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Đặc biệt, Luật Đất đai </w:t>
      </w:r>
      <w:r w:rsidR="00C93044">
        <w:rPr>
          <w:rFonts w:eastAsia="Cambria Math" w:cs="Times New Roman"/>
          <w:szCs w:val="28"/>
        </w:rPr>
        <w:t xml:space="preserve">năm </w:t>
      </w:r>
      <w:r w:rsidRPr="00805298">
        <w:rPr>
          <w:rFonts w:eastAsia="Cambria Math" w:cs="Times New Roman"/>
          <w:szCs w:val="28"/>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1. Xây dựng, ban hành các văn bản quy định chi tiết hướng dẫn thi 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lastRenderedPageBreak/>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(i)</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số 222/QĐ-TTg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805298">
        <w:rPr>
          <w:rFonts w:cs="Times New Roman"/>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w:t>
      </w:r>
      <w:r w:rsidR="001024C0" w:rsidRPr="00805298">
        <w:rPr>
          <w:rFonts w:cs="Times New Roman"/>
          <w:szCs w:val="28"/>
        </w:rPr>
        <w:lastRenderedPageBreak/>
        <w:t>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2"/>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6B909" w14:textId="77777777" w:rsidR="00CE6B04" w:rsidRDefault="00CE6B04" w:rsidP="007A01A6">
      <w:pPr>
        <w:spacing w:after="0" w:line="240" w:lineRule="auto"/>
      </w:pPr>
      <w:r>
        <w:separator/>
      </w:r>
    </w:p>
  </w:endnote>
  <w:endnote w:type="continuationSeparator" w:id="0">
    <w:p w14:paraId="7BD774D2" w14:textId="77777777" w:rsidR="00CE6B04" w:rsidRDefault="00CE6B04"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notTrueType/>
    <w:pitch w:val="variable"/>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56A86" w14:textId="77777777" w:rsidR="00CE6B04" w:rsidRDefault="00CE6B04" w:rsidP="007A01A6">
      <w:pPr>
        <w:spacing w:after="0" w:line="240" w:lineRule="auto"/>
      </w:pPr>
      <w:r>
        <w:separator/>
      </w:r>
    </w:p>
  </w:footnote>
  <w:footnote w:type="continuationSeparator" w:id="0">
    <w:p w14:paraId="2C45AE2E" w14:textId="77777777" w:rsidR="00CE6B04" w:rsidRDefault="00CE6B04"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6202BA">
          <w:rPr>
            <w:noProof/>
            <w:sz w:val="26"/>
            <w:szCs w:val="26"/>
          </w:rPr>
          <w:t>2</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7540"/>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02BA"/>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5EF5"/>
    <w:rsid w:val="009260E3"/>
    <w:rsid w:val="00936218"/>
    <w:rsid w:val="00941017"/>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E6B04"/>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B86C-C7E7-49C8-9789-356C1B2E5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F54735-47E7-4864-B7AD-BD0BEC4D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4E88A07-AB18-4680-83B7-3BEC1179FDD8}">
  <ds:schemaRefs>
    <ds:schemaRef ds:uri="http://schemas.microsoft.com/sharepoint/v3/contenttype/forms"/>
  </ds:schemaRefs>
</ds:datastoreItem>
</file>

<file path=customXml/itemProps4.xml><?xml version="1.0" encoding="utf-8"?>
<ds:datastoreItem xmlns:ds="http://schemas.openxmlformats.org/officeDocument/2006/customXml" ds:itemID="{E1DDA011-A9E3-46DB-A324-B912E64A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24-03-2016</cp:lastModifiedBy>
  <cp:revision>2</cp:revision>
  <cp:lastPrinted>2024-04-02T04:17:00Z</cp:lastPrinted>
  <dcterms:created xsi:type="dcterms:W3CDTF">2024-08-27T06:52:00Z</dcterms:created>
  <dcterms:modified xsi:type="dcterms:W3CDTF">2024-08-27T06:52:00Z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