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jc w:val="center"/>
        <w:tblLook w:val="01E0" w:firstRow="1" w:lastRow="1" w:firstColumn="1" w:lastColumn="1" w:noHBand="0" w:noVBand="0"/>
      </w:tblPr>
      <w:tblGrid>
        <w:gridCol w:w="4762"/>
        <w:gridCol w:w="5373"/>
      </w:tblGrid>
      <w:tr w:rsidR="00646CFC" w:rsidRPr="00646CFC" w:rsidTr="00613D75">
        <w:trPr>
          <w:trHeight w:val="1266"/>
          <w:jc w:val="center"/>
        </w:trPr>
        <w:tc>
          <w:tcPr>
            <w:tcW w:w="4762" w:type="dxa"/>
          </w:tcPr>
          <w:p w:rsidR="00646CFC" w:rsidRPr="00646CFC" w:rsidRDefault="00646CFC" w:rsidP="00646CFC">
            <w:pPr>
              <w:spacing w:after="0" w:line="240" w:lineRule="auto"/>
              <w:jc w:val="center"/>
              <w:rPr>
                <w:rFonts w:ascii="Times New Roman" w:eastAsia="Times New Roman" w:hAnsi="Times New Roman" w:cs="Times New Roman"/>
                <w:bCs/>
                <w:sz w:val="28"/>
                <w:szCs w:val="26"/>
              </w:rPr>
            </w:pPr>
            <w:bookmarkStart w:id="0" w:name="_GoBack"/>
            <w:bookmarkEnd w:id="0"/>
            <w:r w:rsidRPr="00646CFC">
              <w:rPr>
                <w:rFonts w:ascii="Times New Roman" w:eastAsia="Times New Roman" w:hAnsi="Times New Roman" w:cs="Times New Roman"/>
                <w:bCs/>
                <w:sz w:val="28"/>
                <w:szCs w:val="26"/>
              </w:rPr>
              <w:t>BỘ TƯ PHÁP</w:t>
            </w:r>
          </w:p>
          <w:p w:rsidR="00646CFC" w:rsidRPr="00646CFC" w:rsidRDefault="00646CFC" w:rsidP="00646CFC">
            <w:pPr>
              <w:spacing w:after="0" w:line="240" w:lineRule="auto"/>
              <w:jc w:val="center"/>
              <w:rPr>
                <w:rFonts w:ascii="Times New Roman" w:eastAsia="Times New Roman" w:hAnsi="Times New Roman" w:cs="Times New Roman"/>
                <w:b/>
                <w:bCs/>
                <w:spacing w:val="-6"/>
                <w:sz w:val="26"/>
                <w:szCs w:val="26"/>
              </w:rPr>
            </w:pPr>
            <w:r w:rsidRPr="00646CFC">
              <w:rPr>
                <w:rFonts w:ascii="Times New Roman" w:eastAsia="Times New Roman" w:hAnsi="Times New Roman" w:cs="Times New Roman"/>
                <w:b/>
                <w:bCs/>
                <w:spacing w:val="-6"/>
                <w:sz w:val="26"/>
                <w:szCs w:val="26"/>
              </w:rPr>
              <w:t>VỤ PHỔ BIẾN, GIÁO DỤC PHÁP LUẬT</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ind w:left="546" w:right="13" w:hanging="546"/>
              <w:rPr>
                <w:rFonts w:ascii="Times New Roman" w:eastAsia="Times New Roman" w:hAnsi="Times New Roman" w:cs="Times New Roman"/>
                <w:bCs/>
                <w:sz w:val="26"/>
                <w:szCs w:val="26"/>
              </w:rPr>
            </w:pPr>
          </w:p>
          <w:p w:rsidR="00646CFC" w:rsidRPr="00646CFC" w:rsidRDefault="00646CFC" w:rsidP="00646CFC">
            <w:pPr>
              <w:spacing w:after="0" w:line="240" w:lineRule="auto"/>
              <w:ind w:right="13"/>
              <w:rPr>
                <w:rFonts w:ascii="Times New Roman" w:eastAsia="Times New Roman" w:hAnsi="Times New Roman" w:cs="Times New Roman"/>
                <w:bCs/>
                <w:sz w:val="44"/>
                <w:szCs w:val="44"/>
              </w:rPr>
            </w:pPr>
          </w:p>
        </w:tc>
        <w:tc>
          <w:tcPr>
            <w:tcW w:w="5373" w:type="dxa"/>
          </w:tcPr>
          <w:p w:rsidR="00646CFC" w:rsidRPr="00646CFC" w:rsidRDefault="00646CFC" w:rsidP="00646CFC">
            <w:pPr>
              <w:spacing w:after="0" w:line="240" w:lineRule="auto"/>
              <w:jc w:val="center"/>
              <w:rPr>
                <w:rFonts w:ascii="Times New Roman" w:eastAsia="Times New Roman" w:hAnsi="Times New Roman" w:cs="Times New Roman"/>
                <w:bCs/>
                <w:sz w:val="28"/>
                <w:szCs w:val="27"/>
              </w:rPr>
            </w:pPr>
            <w:r w:rsidRPr="00646CFC">
              <w:rPr>
                <w:rFonts w:ascii="Times New Roman" w:eastAsia="Times New Roman" w:hAnsi="Times New Roman" w:cs="Times New Roman"/>
                <w:bCs/>
                <w:sz w:val="28"/>
                <w:szCs w:val="27"/>
              </w:rPr>
              <w:t>BỘ NỘI VỤ</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 xml:space="preserve">BAN THI ĐUA - KHEN THƯỞNG </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TRUNG ƯƠNG</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jc w:val="center"/>
              <w:rPr>
                <w:rFonts w:ascii="Times New Roman" w:eastAsia="Times New Roman" w:hAnsi="Times New Roman" w:cs="Times New Roman"/>
                <w:bCs/>
                <w:sz w:val="26"/>
                <w:szCs w:val="26"/>
              </w:rPr>
            </w:pPr>
          </w:p>
        </w:tc>
      </w:tr>
    </w:tbl>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TÀI LIỆU GIỚI THIỆU, PHỔ BIẾN</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 xml:space="preserve"> LUẬT THI ĐUA, KHEN THƯỞNG NĂM 2022</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rPr>
      </w:pPr>
      <w:proofErr w:type="gramStart"/>
      <w:r w:rsidRPr="00646CFC">
        <w:rPr>
          <w:rFonts w:ascii="Times New Roman" w:eastAsia="Times New Roman" w:hAnsi="Times New Roman" w:cs="Times New Roman"/>
          <w:sz w:val="28"/>
          <w:szCs w:val="28"/>
        </w:rPr>
        <w:t>Luật Thi đua, khen thưởng được Quốc hội nước Cộng hòa xã hội chủ nghĩa Việt Nam khóa XV, kỳ họp thứ 3 thông qua ngày 15/6/2022.</w:t>
      </w:r>
      <w:proofErr w:type="gramEnd"/>
      <w:r w:rsidRPr="00646CFC">
        <w:rPr>
          <w:rFonts w:ascii="Times New Roman" w:eastAsia="Times New Roman" w:hAnsi="Times New Roman" w:cs="Times New Roman"/>
          <w:sz w:val="28"/>
          <w:szCs w:val="28"/>
        </w:rPr>
        <w:t xml:space="preserve"> </w:t>
      </w:r>
      <w:proofErr w:type="gramStart"/>
      <w:r w:rsidRPr="00646CFC">
        <w:rPr>
          <w:rFonts w:ascii="Times New Roman" w:eastAsia="Times New Roman" w:hAnsi="Times New Roman" w:cs="Times New Roman"/>
          <w:sz w:val="28"/>
          <w:szCs w:val="28"/>
        </w:rPr>
        <w:t>Luật có hiệu lực thi hành từ ngày 01/01/2024.</w:t>
      </w:r>
      <w:proofErr w:type="gramEnd"/>
      <w:r w:rsidRPr="00646CFC">
        <w:rPr>
          <w:rFonts w:ascii="Times New Roman" w:eastAsia="Times New Roman" w:hAnsi="Times New Roman" w:cs="Times New Roman"/>
          <w:sz w:val="28"/>
          <w:szCs w:val="28"/>
        </w:rPr>
        <w:t xml:space="preserve"> Theo đó, Luật được ban hành với những nội dung cơ bản như sau:</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8"/>
          <w:szCs w:val="28"/>
          <w:lang w:eastAsia="x-none"/>
        </w:rPr>
      </w:pPr>
      <w:r w:rsidRPr="00646CFC">
        <w:rPr>
          <w:rFonts w:ascii="Times New Roman" w:eastAsia="Times New Roman" w:hAnsi="Times New Roman" w:cs="Times New Roman"/>
          <w:b/>
          <w:bCs/>
          <w:spacing w:val="-2"/>
          <w:sz w:val="28"/>
          <w:szCs w:val="28"/>
          <w:lang w:val="x-none" w:eastAsia="x-none"/>
        </w:rPr>
        <w:t xml:space="preserve">I. </w:t>
      </w:r>
      <w:r w:rsidRPr="00646CFC">
        <w:rPr>
          <w:rFonts w:ascii="Times New Roman" w:eastAsia="Times New Roman" w:hAnsi="Times New Roman" w:cs="Times New Roman"/>
          <w:b/>
          <w:bCs/>
          <w:spacing w:val="-2"/>
          <w:sz w:val="28"/>
          <w:szCs w:val="28"/>
          <w:lang w:eastAsia="x-none"/>
        </w:rPr>
        <w:t>SỰ CẦN THIẾT BAN HÀNH LUẬT</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6"/>
          <w:szCs w:val="28"/>
          <w:lang w:eastAsia="x-none"/>
        </w:rPr>
      </w:pPr>
      <w:r w:rsidRPr="00646CFC">
        <w:rPr>
          <w:rFonts w:ascii="Times New Roman" w:eastAsia="Times New Roman" w:hAnsi="Times New Roman" w:cs="Times New Roman"/>
          <w:b/>
          <w:sz w:val="28"/>
          <w:szCs w:val="28"/>
          <w:lang w:val="vi-VN" w:eastAsia="x-none"/>
        </w:rPr>
        <w:t>1. Cơ sở chính trị</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z w:val="28"/>
          <w:szCs w:val="28"/>
          <w:lang w:val="x-none" w:eastAsia="x-none"/>
        </w:rPr>
        <w:t>Ngày 07 tháng 4 năm 2014</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Bộ Chính trị đã ban hành </w:t>
      </w:r>
      <w:r w:rsidRPr="00646CFC">
        <w:rPr>
          <w:rFonts w:ascii="Times New Roman" w:eastAsia="Times New Roman" w:hAnsi="Times New Roman" w:cs="Times New Roman"/>
          <w:sz w:val="28"/>
          <w:szCs w:val="28"/>
          <w:lang w:val="vi-VN" w:eastAsia="x-none"/>
        </w:rPr>
        <w:t>Chỉ thị số 34-CT/TW</w:t>
      </w:r>
      <w:r w:rsidRPr="00646CFC">
        <w:rPr>
          <w:rFonts w:ascii="Times New Roman" w:eastAsia="Times New Roman" w:hAnsi="Times New Roman" w:cs="Times New Roman"/>
          <w:sz w:val="28"/>
          <w:szCs w:val="28"/>
          <w:lang w:val="x-none" w:eastAsia="x-none"/>
        </w:rPr>
        <w:t xml:space="preserve"> “Về tiếp tục đổi mới công tác thi đua, khen thưởng”, </w:t>
      </w:r>
      <w:r w:rsidRPr="00646CFC">
        <w:rPr>
          <w:rFonts w:ascii="Times New Roman" w:eastAsia="Times New Roman" w:hAnsi="Times New Roman" w:cs="Times New Roman"/>
          <w:sz w:val="28"/>
          <w:szCs w:val="28"/>
          <w:lang w:val="vi-VN" w:eastAsia="x-none"/>
        </w:rPr>
        <w:t xml:space="preserve">nhằm </w:t>
      </w:r>
      <w:r w:rsidRPr="00646CFC">
        <w:rPr>
          <w:rFonts w:ascii="Times New Roman" w:eastAsia="Times New Roman" w:hAnsi="Times New Roman" w:cs="Times New Roman"/>
          <w:sz w:val="28"/>
          <w:szCs w:val="28"/>
          <w:lang w:val="x-none" w:eastAsia="x-none"/>
        </w:rPr>
        <w:t>tạo sự chuyển biến mạnh mẽ trong tổ chức thực hiện phong trào thi đua yêu nước và công tác khen thưởng thời kỳ đẩy mạnh công nghiệp hóa, hiện đại hóa đất nước và chủ động hội nhập quốc tế</w:t>
      </w: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 xml:space="preserve">Ngày 15 tháng 5 năm 2016, Bộ Chính trị đã ban hành </w:t>
      </w:r>
      <w:r w:rsidRPr="00646CFC">
        <w:rPr>
          <w:rFonts w:ascii="Times New Roman" w:eastAsia="Times New Roman" w:hAnsi="Times New Roman" w:cs="Times New Roman"/>
          <w:spacing w:val="2"/>
          <w:sz w:val="28"/>
          <w:szCs w:val="28"/>
          <w:shd w:val="clear" w:color="auto" w:fill="FFFFFF"/>
          <w:lang w:val="x-none" w:eastAsia="x-none"/>
        </w:rPr>
        <w:t>Chỉ thị số 05-CT/TW</w:t>
      </w:r>
      <w:r w:rsidRPr="00646CFC">
        <w:rPr>
          <w:rFonts w:ascii="Times New Roman" w:eastAsia="Times New Roman" w:hAnsi="Times New Roman" w:cs="Times New Roman"/>
          <w:spacing w:val="2"/>
          <w:sz w:val="28"/>
          <w:szCs w:val="28"/>
          <w:shd w:val="clear" w:color="auto" w:fill="FFFFFF"/>
          <w:lang w:val="vi-VN" w:eastAsia="x-none"/>
        </w:rPr>
        <w:t xml:space="preserve"> về</w:t>
      </w:r>
      <w:r w:rsidRPr="00646CFC">
        <w:rPr>
          <w:rFonts w:ascii="Times New Roman" w:eastAsia="Times New Roman" w:hAnsi="Times New Roman" w:cs="Times New Roman"/>
          <w:spacing w:val="2"/>
          <w:sz w:val="28"/>
          <w:szCs w:val="28"/>
          <w:lang w:val="vi-VN" w:eastAsia="x-none"/>
        </w:rPr>
        <w:t xml:space="preserve"> </w:t>
      </w:r>
      <w:r w:rsidRPr="00646CFC">
        <w:rPr>
          <w:rFonts w:ascii="Times New Roman" w:eastAsia="Times New Roman" w:hAnsi="Times New Roman" w:cs="Times New Roman"/>
          <w:spacing w:val="2"/>
          <w:sz w:val="28"/>
          <w:szCs w:val="28"/>
          <w:lang w:val="it-IT" w:eastAsia="x-none"/>
        </w:rPr>
        <w:t>đẩy mạnh “Học tập và làm theo tư tưởng, đạo đức, phong cách Hồ Chí Minh</w:t>
      </w:r>
      <w:r w:rsidRPr="00646CFC">
        <w:rPr>
          <w:rFonts w:ascii="Times New Roman" w:eastAsia="Times New Roman" w:hAnsi="Times New Roman" w:cs="Times New Roman"/>
          <w:spacing w:val="2"/>
          <w:sz w:val="28"/>
          <w:szCs w:val="28"/>
          <w:shd w:val="clear" w:color="auto" w:fill="FFFFFF"/>
          <w:lang w:val="vi-VN" w:eastAsia="x-none"/>
        </w:rPr>
        <w:t>”,</w:t>
      </w:r>
      <w:r w:rsidRPr="00646CFC">
        <w:rPr>
          <w:rFonts w:ascii="Times New Roman" w:eastAsia="Times New Roman" w:hAnsi="Times New Roman" w:cs="Times New Roman"/>
          <w:spacing w:val="2"/>
          <w:sz w:val="28"/>
          <w:szCs w:val="28"/>
          <w:shd w:val="clear" w:color="auto" w:fill="FFFFFF"/>
          <w:lang w:val="x-none" w:eastAsia="x-none"/>
        </w:rPr>
        <w:t xml:space="preserve"> </w:t>
      </w:r>
      <w:r w:rsidRPr="00646CFC">
        <w:rPr>
          <w:rFonts w:ascii="Times New Roman" w:eastAsia="Times New Roman" w:hAnsi="Times New Roman" w:cs="Times New Roman"/>
          <w:spacing w:val="2"/>
          <w:sz w:val="28"/>
          <w:szCs w:val="28"/>
          <w:shd w:val="clear" w:color="auto" w:fill="FFFFFF"/>
          <w:lang w:val="vi-VN" w:eastAsia="x-none"/>
        </w:rPr>
        <w:t>tiếp tục làm cho tư tưởng, đạo đức, phong cách của Chủ tịch Hồ Chí Minh thật sự trở thành nền tảng tinh thần vững chắc của đời sống x</w:t>
      </w:r>
      <w:r w:rsidRPr="00646CFC">
        <w:rPr>
          <w:rFonts w:ascii="Times New Roman" w:eastAsia="Times New Roman" w:hAnsi="Times New Roman" w:cs="Times New Roman"/>
          <w:spacing w:val="2"/>
          <w:sz w:val="28"/>
          <w:szCs w:val="28"/>
          <w:shd w:val="clear" w:color="auto" w:fill="FFFFFF"/>
          <w:lang w:val="x-none" w:eastAsia="x-none"/>
        </w:rPr>
        <w:t>ã </w:t>
      </w:r>
      <w:r w:rsidRPr="00646CFC">
        <w:rPr>
          <w:rFonts w:ascii="Times New Roman" w:eastAsia="Times New Roman" w:hAnsi="Times New Roman" w:cs="Times New Roman"/>
          <w:spacing w:val="2"/>
          <w:sz w:val="28"/>
          <w:szCs w:val="28"/>
          <w:shd w:val="clear" w:color="auto" w:fill="FFFFFF"/>
          <w:lang w:val="vi-VN" w:eastAsia="x-none"/>
        </w:rPr>
        <w:t>hội, xây dựng văn h</w:t>
      </w:r>
      <w:r w:rsidRPr="00646CFC">
        <w:rPr>
          <w:rFonts w:ascii="Times New Roman" w:eastAsia="Times New Roman" w:hAnsi="Times New Roman" w:cs="Times New Roman"/>
          <w:spacing w:val="2"/>
          <w:sz w:val="28"/>
          <w:szCs w:val="28"/>
          <w:shd w:val="clear" w:color="auto" w:fill="FFFFFF"/>
          <w:lang w:val="x-none" w:eastAsia="x-none"/>
        </w:rPr>
        <w:t>óa</w:t>
      </w:r>
      <w:r w:rsidRPr="00646CFC">
        <w:rPr>
          <w:rFonts w:ascii="Times New Roman" w:eastAsia="Times New Roman" w:hAnsi="Times New Roman" w:cs="Times New Roman"/>
          <w:spacing w:val="2"/>
          <w:sz w:val="28"/>
          <w:szCs w:val="28"/>
          <w:shd w:val="clear" w:color="auto" w:fill="FFFFFF"/>
          <w:lang w:val="vi-VN" w:eastAsia="x-none"/>
        </w:rPr>
        <w:t>, con người Việt Nam đáp ứng yêu cầu phát tri</w:t>
      </w:r>
      <w:r w:rsidRPr="00646CFC">
        <w:rPr>
          <w:rFonts w:ascii="Times New Roman" w:eastAsia="Times New Roman" w:hAnsi="Times New Roman" w:cs="Times New Roman"/>
          <w:spacing w:val="2"/>
          <w:sz w:val="28"/>
          <w:szCs w:val="28"/>
          <w:shd w:val="clear" w:color="auto" w:fill="FFFFFF"/>
          <w:lang w:val="x-none" w:eastAsia="x-none"/>
        </w:rPr>
        <w:t>ể</w:t>
      </w:r>
      <w:r w:rsidRPr="00646CFC">
        <w:rPr>
          <w:rFonts w:ascii="Times New Roman" w:eastAsia="Times New Roman" w:hAnsi="Times New Roman" w:cs="Times New Roman"/>
          <w:spacing w:val="2"/>
          <w:sz w:val="28"/>
          <w:szCs w:val="28"/>
          <w:shd w:val="clear" w:color="auto" w:fill="FFFFFF"/>
          <w:lang w:val="vi-VN" w:eastAsia="x-none"/>
        </w:rPr>
        <w:t>n bền vững và bảo vệ vững chắc Tổ quốc, vì mục tiêu dân giàu, nước mạnh, dân chủ, công bằng, văn minh.</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N</w:t>
      </w:r>
      <w:r w:rsidRPr="00646CFC">
        <w:rPr>
          <w:rFonts w:ascii="Times New Roman" w:eastAsia="Times New Roman" w:hAnsi="Times New Roman" w:cs="Times New Roman"/>
          <w:sz w:val="28"/>
          <w:szCs w:val="28"/>
          <w:lang w:val="x-none" w:eastAsia="x-none"/>
        </w:rPr>
        <w:t>gày 07 tháng 02 năm 2017</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Văn phòng Trung ương có</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w:t>
      </w:r>
      <w:r w:rsidRPr="00646CFC">
        <w:rPr>
          <w:rFonts w:ascii="Times New Roman" w:eastAsia="Times New Roman" w:hAnsi="Times New Roman" w:cs="Times New Roman"/>
          <w:sz w:val="28"/>
          <w:szCs w:val="28"/>
          <w:lang w:val="x-none" w:eastAsia="x-none"/>
        </w:rPr>
        <w:t>ăn</w:t>
      </w:r>
      <w:r w:rsidRPr="00646CFC">
        <w:rPr>
          <w:rFonts w:ascii="Times New Roman" w:eastAsia="Times New Roman" w:hAnsi="Times New Roman" w:cs="Times New Roman"/>
          <w:sz w:val="28"/>
          <w:szCs w:val="28"/>
          <w:lang w:val="vi-VN" w:eastAsia="x-none"/>
        </w:rPr>
        <w:t xml:space="preserve"> bản</w:t>
      </w:r>
      <w:r w:rsidRPr="00646CFC">
        <w:rPr>
          <w:rFonts w:ascii="Times New Roman" w:eastAsia="Times New Roman" w:hAnsi="Times New Roman" w:cs="Times New Roman"/>
          <w:sz w:val="28"/>
          <w:szCs w:val="28"/>
          <w:lang w:val="x-none" w:eastAsia="x-none"/>
        </w:rPr>
        <w:t xml:space="preserve"> số 3257-CV/VPTW </w:t>
      </w:r>
      <w:r w:rsidRPr="00646CFC">
        <w:rPr>
          <w:rFonts w:ascii="Times New Roman" w:eastAsia="Times New Roman" w:hAnsi="Times New Roman" w:cs="Times New Roman"/>
          <w:sz w:val="28"/>
          <w:szCs w:val="28"/>
          <w:lang w:val="vi-VN" w:eastAsia="x-none"/>
        </w:rPr>
        <w:t>thông báo Kết luận của Ban Bí thư, trong đó có nội dung “Đề nghị Ban Cán sự đảng Chính phủ khẩn trương chỉ đạo Chính phủ nghiên cứu, đề xuất trình Quốc hội sửa đổi, bổ sung Luật Thi đua, khen thưởng cho phù hợp tình hình mới”</w:t>
      </w:r>
      <w:r w:rsidRPr="00646CFC">
        <w:rPr>
          <w:rFonts w:ascii="Times New Roman" w:eastAsia="Times New Roman" w:hAnsi="Times New Roman" w:cs="Times New Roman"/>
          <w:i/>
          <w:sz w:val="28"/>
          <w:szCs w:val="28"/>
          <w:lang w:val="x-none" w:eastAsia="x-none"/>
        </w:rPr>
        <w:t xml:space="preserve"> </w:t>
      </w:r>
      <w:r w:rsidRPr="00646CFC">
        <w:rPr>
          <w:rFonts w:ascii="Times New Roman" w:eastAsia="Times New Roman" w:hAnsi="Times New Roman" w:cs="Times New Roman"/>
          <w:sz w:val="28"/>
          <w:szCs w:val="28"/>
          <w:lang w:val="x-none" w:eastAsia="x-none"/>
        </w:rPr>
        <w:t>v</w:t>
      </w:r>
      <w:r w:rsidRPr="00646CFC">
        <w:rPr>
          <w:rFonts w:ascii="Times New Roman" w:eastAsia="Times New Roman" w:hAnsi="Times New Roman" w:cs="Times New Roman"/>
          <w:sz w:val="28"/>
          <w:szCs w:val="28"/>
          <w:lang w:val="vi-VN" w:eastAsia="x-none"/>
        </w:rPr>
        <w:t>à</w:t>
      </w:r>
      <w:r w:rsidRPr="00646CFC">
        <w:rPr>
          <w:rFonts w:ascii="Times New Roman" w:eastAsia="Times New Roman" w:hAnsi="Times New Roman" w:cs="Times New Roman"/>
          <w:sz w:val="28"/>
          <w:szCs w:val="28"/>
          <w:lang w:val="x-none" w:eastAsia="x-none"/>
        </w:rPr>
        <w:t xml:space="preserve"> chủ trương tặng thưởng “Huy chương Thanh niên xung phong vẻ vang” cho đối tượng là thanh niên xung phong tham gia kháng chiến, xây dựng và bảo vệ </w:t>
      </w:r>
      <w:r w:rsidRPr="00646CFC">
        <w:rPr>
          <w:rFonts w:ascii="Times New Roman" w:eastAsia="Times New Roman" w:hAnsi="Times New Roman" w:cs="Times New Roman"/>
          <w:sz w:val="28"/>
          <w:szCs w:val="28"/>
          <w:lang w:val="vi-VN" w:eastAsia="x-none"/>
        </w:rPr>
        <w:t>Tổ quốc.</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Ngày 04 tháng 12 năm 2020, Văn phòng Trung ương Đảng có Văn bản số 13843-CV/VPTW thông báo Kết luận của Ban Bí thư, trong đó có nội dung giao: “Ban cán sự đảng Chính phủ lãnh đạo, chỉ đạo tổng kết công tác khen thưởng thời kỳ kháng chiến (hoàn thành và báo cáo Bộ Chính trị, Ban Bí thư trong năm 2021)”.</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ind w:firstLine="567"/>
        <w:jc w:val="both"/>
        <w:rPr>
          <w:rFonts w:ascii="Times New Roman" w:eastAsia="Times New Roman" w:hAnsi="Times New Roman" w:cs="Times New Roman"/>
          <w:b/>
          <w:sz w:val="28"/>
          <w:szCs w:val="28"/>
          <w:lang w:val="vi-VN" w:eastAsia="x-none"/>
        </w:rPr>
      </w:pPr>
      <w:r w:rsidRPr="00646CFC">
        <w:rPr>
          <w:rFonts w:ascii="Times New Roman" w:eastAsia="Times New Roman" w:hAnsi="Times New Roman" w:cs="Times New Roman"/>
          <w:sz w:val="28"/>
          <w:szCs w:val="28"/>
          <w:lang w:val="vi-VN" w:eastAsia="x-none"/>
        </w:rPr>
        <w:lastRenderedPageBreak/>
        <w:t xml:space="preserve"> </w:t>
      </w:r>
      <w:r w:rsidRPr="00646CFC">
        <w:rPr>
          <w:rFonts w:ascii="Times New Roman" w:eastAsia="Times New Roman" w:hAnsi="Times New Roman" w:cs="Times New Roman"/>
          <w:b/>
          <w:sz w:val="28"/>
          <w:szCs w:val="28"/>
          <w:lang w:val="vi-VN" w:eastAsia="x-none"/>
        </w:rPr>
        <w:t>2. Cơ sở thực tiễn</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sz w:val="28"/>
          <w:szCs w:val="24"/>
          <w:lang w:val="vi-VN"/>
        </w:rPr>
        <w:t xml:space="preserve"> Luật Thi đua, khen thưởng được Quốc hội Nước Cộng hòa xã hội chủ nghĩa Việt Nam khóa XI (kỳ họp thứ 4) thông qua ngày 26 tháng 11 năm 2003, có hiệu lực từ ngày 01 tháng 7 năm 2004. Luật Thi đua, khen thưởng</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(sau đây gọi tắt là Luật)</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 xml:space="preserve">đã được sửa đổi, bổ sung năm 2005 và năm 2013 là văn bản có giá trị pháp lý quan trọng để triển khai thực hiện công tác thi đua, khen thưởng. Sau 17 năm thực hiện, Luật đã và đang đi vào cuộc sống, được các cấp, các ngành tổ chức thực hiện có hiệu quả, công tác thi đua và khen thưởng ngày càng có vị trí quan trọng trong sự nghiệp xây dựng, bảo vệ Tổ quốc và trong đời sống xã hội. </w:t>
      </w:r>
      <w:r w:rsidRPr="00646CFC">
        <w:rPr>
          <w:rFonts w:ascii="Times New Roman" w:eastAsia="Times New Roman" w:hAnsi="Times New Roman" w:cs="Times New Roman"/>
          <w:sz w:val="28"/>
          <w:szCs w:val="28"/>
          <w:lang w:val="it-IT"/>
        </w:rPr>
        <w:t>Các phong trào thi đua yêu nước thời gian qua đã có đổi mới về nội dung, hình thức, thiết thực và hiệu quả hơn. Các cấp ủy, tổ chức Đảng, lãnh đạo chính quyền các cấp đã có sự quan tâm lãnh đạo, chỉ đạo thực hiện phong trào thi đua; Mặt trận Tổ quốc và các tổ chức chính trị - xã hội đã chủ động tổ chức các phong trào thi đua thu hút, tập hợp đông đảo đoàn viên, hội viên và Nhân dân tham gia hưởng ứng</w:t>
      </w:r>
      <w:r w:rsidRPr="00646CFC">
        <w:rPr>
          <w:rFonts w:ascii="Times New Roman" w:eastAsia="Times New Roman" w:hAnsi="Times New Roman" w:cs="Times New Roman"/>
          <w:sz w:val="28"/>
          <w:szCs w:val="28"/>
          <w:lang w:val="nl-NL"/>
        </w:rPr>
        <w:t xml:space="preserve">. Công tác phát hiện, bồi dưỡng, tổng kết và nhân điển hình tiên tiến được quan tâm và có chuyển biến rõ nét. Công tác khen thưởng đã có tác dụng động viên, cổ vũ các tổ chức, cá nhân có thành tích tiêu biểu, xuất sắc trong phong trào thi đua. Công tác phát hiện và đề nghị khen thưởng cấp Nhà nước cho các </w:t>
      </w:r>
      <w:r w:rsidRPr="00646CFC">
        <w:rPr>
          <w:rFonts w:ascii="Times New Roman" w:eastAsia="Times New Roman" w:hAnsi="Times New Roman" w:cs="Times New Roman"/>
          <w:sz w:val="28"/>
          <w:szCs w:val="28"/>
          <w:lang w:val="it-IT"/>
        </w:rPr>
        <w:t>trường hợp có thành tích đột xuất, người trực tiếp lao động, sản xuất, công tác</w:t>
      </w:r>
      <w:r w:rsidRPr="00646CFC">
        <w:rPr>
          <w:rFonts w:ascii="Times New Roman" w:eastAsia="Times New Roman" w:hAnsi="Times New Roman" w:cs="Times New Roman"/>
          <w:sz w:val="28"/>
          <w:szCs w:val="28"/>
          <w:lang w:val="nl-NL"/>
        </w:rPr>
        <w:t>,</w:t>
      </w:r>
      <w:r w:rsidRPr="00646CFC">
        <w:rPr>
          <w:rFonts w:ascii="Times New Roman" w:eastAsia="Times New Roman" w:hAnsi="Times New Roman" w:cs="Times New Roman"/>
          <w:sz w:val="28"/>
          <w:szCs w:val="28"/>
          <w:lang w:val="it-IT"/>
        </w:rPr>
        <w:t xml:space="preserve"> chiến đấu; cá nhân, tập thể ở vùng sâu, vùng xa, vùng biên giới, hải đảo đã được triển khai. Công tác khen thưởng tổng kết thành tích kháng chiến được tập trung thực hiện. Việc áp dụng công nghệ thông tin, cải cách thủ tục hành chính, </w:t>
      </w:r>
      <w:r w:rsidRPr="00646CFC">
        <w:rPr>
          <w:rFonts w:ascii="Times New Roman" w:eastAsia="Times New Roman" w:hAnsi="Times New Roman" w:cs="Times New Roman"/>
          <w:sz w:val="28"/>
          <w:szCs w:val="28"/>
          <w:lang w:val="sq-AL"/>
        </w:rPr>
        <w:t>hiện đại hóa quản lý công tác thi đua, khen thưởng</w:t>
      </w:r>
      <w:r w:rsidRPr="00646CFC">
        <w:rPr>
          <w:rFonts w:ascii="Times New Roman" w:eastAsia="Times New Roman" w:hAnsi="Times New Roman" w:cs="Times New Roman"/>
          <w:sz w:val="28"/>
          <w:szCs w:val="28"/>
          <w:lang w:val="it-IT"/>
        </w:rPr>
        <w:t xml:space="preserve"> đã góp phần nâng cao hiệu quả quản lý nhà nước về thi đua, khen thưởng</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w:t>
      </w: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lang w:val="nl-NL"/>
        </w:rPr>
      </w:pPr>
      <w:r w:rsidRPr="00646CFC">
        <w:rPr>
          <w:rFonts w:ascii="Times New Roman" w:eastAsia="Times New Roman" w:hAnsi="Times New Roman" w:cs="Times New Roman"/>
          <w:sz w:val="28"/>
          <w:szCs w:val="24"/>
          <w:lang w:val="it-IT"/>
        </w:rPr>
        <w:t xml:space="preserve"> </w:t>
      </w:r>
      <w:r w:rsidRPr="00646CFC">
        <w:rPr>
          <w:rFonts w:ascii="Times New Roman" w:eastAsia="Times New Roman" w:hAnsi="Times New Roman" w:cs="Times New Roman"/>
          <w:sz w:val="28"/>
          <w:szCs w:val="24"/>
          <w:lang w:val="vi-VN"/>
        </w:rPr>
        <w:t>Bên cạnh những kết quả đạt được,</w:t>
      </w:r>
      <w:r w:rsidRPr="00646CFC">
        <w:rPr>
          <w:rFonts w:ascii="Times New Roman" w:eastAsia="Times New Roman" w:hAnsi="Times New Roman" w:cs="Times New Roman"/>
          <w:sz w:val="28"/>
          <w:szCs w:val="24"/>
          <w:lang w:val="it-IT"/>
        </w:rPr>
        <w:t xml:space="preserve"> Luật </w:t>
      </w:r>
      <w:r w:rsidRPr="00646CFC">
        <w:rPr>
          <w:rFonts w:ascii="Times New Roman" w:eastAsia="Times New Roman" w:hAnsi="Times New Roman" w:cs="Times New Roman"/>
          <w:sz w:val="28"/>
          <w:szCs w:val="24"/>
          <w:lang w:val="vi-VN"/>
        </w:rPr>
        <w:t xml:space="preserve">còn bộc lộ một số tồn tại, hạn chế cần được nghiên cứu sửa đổi, bổ sung, hoàn thiện để phù hợp </w:t>
      </w:r>
      <w:r w:rsidRPr="00646CFC">
        <w:rPr>
          <w:rFonts w:ascii="Times New Roman" w:eastAsia="Times New Roman" w:hAnsi="Times New Roman" w:cs="Times New Roman"/>
          <w:sz w:val="28"/>
          <w:szCs w:val="24"/>
          <w:lang w:val="it-IT"/>
        </w:rPr>
        <w:t xml:space="preserve">hơn </w:t>
      </w:r>
      <w:r w:rsidRPr="00646CFC">
        <w:rPr>
          <w:rFonts w:ascii="Times New Roman" w:eastAsia="Times New Roman" w:hAnsi="Times New Roman" w:cs="Times New Roman"/>
          <w:sz w:val="28"/>
          <w:szCs w:val="24"/>
          <w:lang w:val="vi-VN"/>
        </w:rPr>
        <w:t>với thực tiễn.</w:t>
      </w:r>
    </w:p>
    <w:p w:rsidR="00646CFC" w:rsidRPr="00646CFC" w:rsidRDefault="00646CFC" w:rsidP="00646CFC">
      <w:pPr>
        <w:spacing w:before="120" w:after="120" w:line="264" w:lineRule="auto"/>
        <w:ind w:right="72" w:firstLine="56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i/>
          <w:sz w:val="28"/>
          <w:szCs w:val="24"/>
          <w:lang w:val="it-IT"/>
        </w:rPr>
        <w:t xml:space="preserve"> </w:t>
      </w:r>
      <w:r w:rsidRPr="00646CFC">
        <w:rPr>
          <w:rFonts w:ascii="Times New Roman" w:eastAsia="Times New Roman" w:hAnsi="Times New Roman" w:cs="Times New Roman"/>
          <w:i/>
          <w:sz w:val="28"/>
          <w:szCs w:val="24"/>
          <w:lang w:val="vi-VN"/>
        </w:rPr>
        <w:t>Thứ nhất,</w:t>
      </w:r>
      <w:r w:rsidRPr="00646CFC">
        <w:rPr>
          <w:rFonts w:ascii="Times New Roman" w:eastAsia="Times New Roman" w:hAnsi="Times New Roman" w:cs="Times New Roman"/>
          <w:sz w:val="28"/>
          <w:szCs w:val="24"/>
          <w:lang w:val="vi-VN"/>
        </w:rPr>
        <w:t xml:space="preserve"> về công tác thi đua</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it-IT"/>
        </w:rPr>
        <w:t xml:space="preserve"> </w:t>
      </w:r>
      <w:r w:rsidRPr="00646CFC">
        <w:rPr>
          <w:rFonts w:ascii="Times New Roman" w:eastAsia="Times New Roman" w:hAnsi="Times New Roman" w:cs="Times New Roman"/>
          <w:sz w:val="28"/>
          <w:szCs w:val="28"/>
          <w:lang w:val="vi-VN"/>
        </w:rPr>
        <w:t xml:space="preserve">Việc tổ chức triển khai phong trào thi đua </w:t>
      </w:r>
      <w:r w:rsidRPr="00646CFC">
        <w:rPr>
          <w:rFonts w:ascii="Times New Roman" w:eastAsia="Times New Roman" w:hAnsi="Times New Roman" w:cs="Times New Roman"/>
          <w:sz w:val="28"/>
          <w:szCs w:val="28"/>
          <w:lang w:val="it-IT"/>
        </w:rPr>
        <w:t xml:space="preserve">ở một số nơi </w:t>
      </w:r>
      <w:r w:rsidRPr="00646CFC">
        <w:rPr>
          <w:rFonts w:ascii="Times New Roman" w:eastAsia="Times New Roman" w:hAnsi="Times New Roman" w:cs="Times New Roman"/>
          <w:sz w:val="28"/>
          <w:szCs w:val="28"/>
          <w:lang w:val="vi-VN"/>
        </w:rPr>
        <w:t xml:space="preserve">còn hình thức, chưa tạo được động lực thi đua từ cơ sở, từ quần chúng Nhân dân, hiệu quả, tác dụng </w:t>
      </w:r>
      <w:r w:rsidRPr="00646CFC">
        <w:rPr>
          <w:rFonts w:ascii="Times New Roman" w:eastAsia="Times New Roman" w:hAnsi="Times New Roman" w:cs="Times New Roman"/>
          <w:sz w:val="28"/>
          <w:szCs w:val="28"/>
          <w:lang w:val="it-IT"/>
        </w:rPr>
        <w:t xml:space="preserve">phong trào thi đua </w:t>
      </w:r>
      <w:r w:rsidRPr="00646CFC">
        <w:rPr>
          <w:rFonts w:ascii="Times New Roman" w:eastAsia="Times New Roman" w:hAnsi="Times New Roman" w:cs="Times New Roman"/>
          <w:sz w:val="28"/>
          <w:szCs w:val="28"/>
          <w:lang w:val="vi-VN"/>
        </w:rPr>
        <w:t>chưa cao; một số nơi phong trào thi đua chưa gắn kết với thực hiện nhiệm vụ chính trị, v</w:t>
      </w:r>
      <w:r w:rsidRPr="00646CFC">
        <w:rPr>
          <w:rFonts w:ascii="Times New Roman" w:eastAsia="Times New Roman" w:hAnsi="Times New Roman" w:cs="Times New Roman"/>
          <w:sz w:val="28"/>
          <w:szCs w:val="24"/>
          <w:lang w:val="vi-VN"/>
        </w:rPr>
        <w:t xml:space="preserve">iệc sơ kết, tổng kết </w:t>
      </w:r>
      <w:r w:rsidRPr="00646CFC">
        <w:rPr>
          <w:rFonts w:ascii="Times New Roman" w:eastAsia="Times New Roman" w:hAnsi="Times New Roman" w:cs="Times New Roman"/>
          <w:sz w:val="28"/>
          <w:szCs w:val="24"/>
          <w:lang w:val="it-IT"/>
        </w:rPr>
        <w:t>phong trào thi đua</w:t>
      </w:r>
      <w:r w:rsidRPr="00646CFC">
        <w:rPr>
          <w:rFonts w:ascii="Times New Roman" w:eastAsia="Times New Roman" w:hAnsi="Times New Roman" w:cs="Times New Roman"/>
          <w:sz w:val="28"/>
          <w:szCs w:val="24"/>
          <w:lang w:val="vi-VN"/>
        </w:rPr>
        <w:t xml:space="preserve"> chưa kịp thời</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N</w:t>
      </w:r>
      <w:r w:rsidRPr="00646CFC">
        <w:rPr>
          <w:rFonts w:ascii="Times New Roman" w:eastAsia="Times New Roman" w:hAnsi="Times New Roman" w:cs="Times New Roman"/>
          <w:sz w:val="28"/>
          <w:szCs w:val="28"/>
          <w:lang w:val="vi-VN"/>
        </w:rPr>
        <w:t>ội dung, tiêu chí xét tặng danh hiệu thi đua</w:t>
      </w:r>
      <w:r w:rsidRPr="00646CFC">
        <w:rPr>
          <w:rFonts w:ascii="Times New Roman" w:eastAsia="Times New Roman" w:hAnsi="Times New Roman" w:cs="Times New Roman"/>
          <w:sz w:val="28"/>
          <w:szCs w:val="28"/>
          <w:lang w:val="it-IT"/>
        </w:rPr>
        <w:t xml:space="preserve"> và</w:t>
      </w:r>
      <w:r w:rsidRPr="00646CFC">
        <w:rPr>
          <w:rFonts w:ascii="Times New Roman" w:eastAsia="Times New Roman" w:hAnsi="Times New Roman" w:cs="Times New Roman"/>
          <w:sz w:val="28"/>
          <w:szCs w:val="28"/>
          <w:lang w:val="vi-VN"/>
        </w:rPr>
        <w:t xml:space="preserve"> việc công nhận danh hiệu thi đua </w:t>
      </w:r>
      <w:r w:rsidRPr="00646CFC">
        <w:rPr>
          <w:rFonts w:ascii="Times New Roman" w:eastAsia="Times New Roman" w:hAnsi="Times New Roman" w:cs="Times New Roman"/>
          <w:sz w:val="28"/>
          <w:szCs w:val="28"/>
          <w:lang w:val="it-IT"/>
        </w:rPr>
        <w:t>chưa thống nhất</w:t>
      </w:r>
      <w:r w:rsidRPr="00646CFC">
        <w:rPr>
          <w:rFonts w:ascii="Times New Roman" w:eastAsia="Times New Roman" w:hAnsi="Times New Roman" w:cs="Times New Roman"/>
          <w:sz w:val="28"/>
          <w:szCs w:val="28"/>
          <w:lang w:val="sv-SE"/>
        </w:rPr>
        <w:t xml:space="preserve">; chưa quy định rõ trách nhiệm của Người đứng đầu cấp ủy, chính quyền, đơn vị, cơ sở trong chỉ đạo, triển khai tổ chức phong trào thi đua theo tinh thần chỉ đạo của Bộ Chính trị. </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hai,</w:t>
      </w:r>
      <w:r w:rsidRPr="00646CFC">
        <w:rPr>
          <w:rFonts w:ascii="Times New Roman" w:eastAsia="Times New Roman" w:hAnsi="Times New Roman" w:cs="Times New Roman"/>
          <w:sz w:val="28"/>
          <w:szCs w:val="28"/>
          <w:lang w:val="sv-SE"/>
        </w:rPr>
        <w:t xml:space="preserve"> về công tác khen thưởng</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Luật có đối tượng điều chỉnh rộng, liên quan đến toàn bộ hệ thống chính trị nhưng điều kiện, tiêu chuẩn khen thưởng chưa bao quát hết các đối tượng và </w:t>
      </w:r>
      <w:r w:rsidRPr="00646CFC">
        <w:rPr>
          <w:rFonts w:ascii="Times New Roman" w:eastAsia="Times New Roman" w:hAnsi="Times New Roman" w:cs="Times New Roman"/>
          <w:sz w:val="28"/>
          <w:szCs w:val="28"/>
          <w:lang w:val="sv-SE"/>
        </w:rPr>
        <w:lastRenderedPageBreak/>
        <w:t>người trực tiếp lao động, sản xuất, công tác, chiến đấu nên tác dụng khen thưởng chưa cao. Năm 2013, khi sửa đổi, bổ sung Luật đã có quy định điều kiện, tiêu chuẩn để khen thưởng cho công nhân, nông dân, người lao động trực tiếp nhưng trong quá trình tổ chức thực hiện vẫn còn nhiều khó khăn, vướng mắc. Một số quy định về tiêu chuẩn khen thưởng chưa cụ thể, khó áp dụng với một số đối tượng thuộc các lĩnh vực khu vực ngoài nhà nước, phải điều chỉnh bằng các văn bản dưới Luật như Nghị định, Thông tư.</w:t>
      </w:r>
    </w:p>
    <w:p w:rsidR="00646CFC" w:rsidRPr="00646CFC" w:rsidRDefault="00646CFC" w:rsidP="00646CFC">
      <w:pPr>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pacing w:val="-2"/>
          <w:sz w:val="28"/>
          <w:szCs w:val="28"/>
          <w:lang w:val="sv-SE"/>
        </w:rPr>
        <w:t>Công tác phát hiện và khen thưởng đối với các tập thể, cá nhân lập được thành tích đột xuất chưa kịp thời. Luật hiện hành quy định các hình thức khen thưởng cấp nhà nước và các hình thức khác thuộc thẩm quyền của các cấp, các ngành. Tuy nhiên, trên thực tế việc quy định thẩm quyền khen thưởng, phân cấp, phân quyền trong khen thưởng chưa đầy đủ, chưa bao quát được hết các khu vực, đối tượng; tỷ lệ khen thưởng cấp nhà nước chưa cân đối trong từng lĩnh vực, đối tượng, tập trung chủ yếu vào khen niên hạn, khen công chức, viên chức, lực lượng vũ trang. Một số chủ trương, quy định của Đảng về công tác khen thưởng chưa được thể chế hóa kịp thời.</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ba,</w:t>
      </w:r>
      <w:r w:rsidRPr="00646CFC">
        <w:rPr>
          <w:rFonts w:ascii="Times New Roman" w:eastAsia="Times New Roman" w:hAnsi="Times New Roman" w:cs="Times New Roman"/>
          <w:sz w:val="28"/>
          <w:szCs w:val="28"/>
          <w:lang w:val="sv-SE"/>
        </w:rPr>
        <w:t xml:space="preserve"> về thủ tục, hồ sơ khen thưởng</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Một số quy định về thủ tục, thành phần, số lượng hồ sơ chưa đáp ứng được yêu cầu cải cách hành chính; quy định thủ tục, hồ sơ khen thưởng đối với cá nhân, tập thể có thành tích đột xuất được cấp trên phát hiện, khen thưởng và một số loại hình khen thưởng chưa phù hợp</w:t>
      </w:r>
      <w:r w:rsidRPr="00646CFC">
        <w:rPr>
          <w:rFonts w:ascii="Times New Roman" w:eastAsia="Times New Roman" w:hAnsi="Times New Roman" w:cs="Times New Roman"/>
          <w:spacing w:val="-2"/>
          <w:sz w:val="28"/>
          <w:szCs w:val="28"/>
          <w:lang w:val="sv-SE"/>
        </w:rPr>
        <w:t xml:space="preserve">.  </w:t>
      </w:r>
    </w:p>
    <w:p w:rsidR="00646CFC" w:rsidRPr="00646CFC" w:rsidRDefault="00646CFC" w:rsidP="00646CFC">
      <w:pPr>
        <w:tabs>
          <w:tab w:val="left" w:pos="218"/>
        </w:tabs>
        <w:spacing w:before="120" w:after="120" w:line="264" w:lineRule="auto"/>
        <w:ind w:firstLine="539"/>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Việc ứng dụng công nghệ thông tin trong công tác thi đua, khen thưởng chưa được quy định cụ thể, đồng bộ để đáp ứng yêu cầu thời kỳ đẩy mạnh công nghiệp hóa, hiện đại hóa đất nước và chuyển đổi số quốc gia.</w:t>
      </w:r>
    </w:p>
    <w:p w:rsidR="00646CFC" w:rsidRPr="00646CFC" w:rsidRDefault="00646CFC" w:rsidP="00646CFC">
      <w:pPr>
        <w:shd w:val="clear" w:color="auto" w:fill="FFFFFF"/>
        <w:tabs>
          <w:tab w:val="left" w:pos="720"/>
        </w:tabs>
        <w:spacing w:before="120" w:after="120" w:line="340" w:lineRule="exact"/>
        <w:ind w:firstLine="709"/>
        <w:jc w:val="both"/>
        <w:rPr>
          <w:rFonts w:ascii="Times New Roman" w:eastAsia="Times New Roman" w:hAnsi="Times New Roman" w:cs="Times New Roman"/>
          <w:bCs/>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z w:val="28"/>
          <w:szCs w:val="28"/>
          <w:lang w:val="vi-VN"/>
        </w:rPr>
        <w:t xml:space="preserve">Với các căn cứ nêu trên, việc xây dựng, trình Quốc hội </w:t>
      </w:r>
      <w:r w:rsidRPr="00646CFC">
        <w:rPr>
          <w:rFonts w:ascii="Times New Roman" w:eastAsia="Times New Roman" w:hAnsi="Times New Roman" w:cs="Times New Roman"/>
          <w:sz w:val="28"/>
          <w:szCs w:val="28"/>
          <w:lang w:val="sv-SE"/>
        </w:rPr>
        <w:t>d</w:t>
      </w:r>
      <w:r w:rsidRPr="00646CFC">
        <w:rPr>
          <w:rFonts w:ascii="Times New Roman" w:eastAsia="Times New Roman" w:hAnsi="Times New Roman" w:cs="Times New Roman"/>
          <w:sz w:val="28"/>
          <w:szCs w:val="28"/>
          <w:lang w:val="vi-VN"/>
        </w:rPr>
        <w:t>ự án</w:t>
      </w:r>
      <w:r w:rsidRPr="00646CFC">
        <w:rPr>
          <w:rFonts w:ascii="Times New Roman" w:eastAsia="Times New Roman" w:hAnsi="Times New Roman" w:cs="Times New Roman"/>
          <w:sz w:val="28"/>
          <w:szCs w:val="28"/>
          <w:lang w:val="sv-SE"/>
        </w:rPr>
        <w:t xml:space="preserve"> Luật Thi đua, khen thưởng (sửa đổi) là cần thiết, nhằm thể </w:t>
      </w:r>
      <w:r w:rsidRPr="00646CFC">
        <w:rPr>
          <w:rFonts w:ascii="Times New Roman" w:eastAsia="Times New Roman" w:hAnsi="Times New Roman" w:cs="Times New Roman"/>
          <w:sz w:val="28"/>
          <w:szCs w:val="28"/>
          <w:lang w:val="vi-VN"/>
        </w:rPr>
        <w:t xml:space="preserve">chế hóa đường lối, chủ trương của Đảng, </w:t>
      </w:r>
      <w:r w:rsidRPr="00646CFC">
        <w:rPr>
          <w:rFonts w:ascii="Times New Roman" w:eastAsia="Times New Roman" w:hAnsi="Times New Roman" w:cs="Times New Roman"/>
          <w:sz w:val="28"/>
          <w:szCs w:val="28"/>
          <w:lang w:val="sv-SE"/>
        </w:rPr>
        <w:t xml:space="preserve">các nội dung </w:t>
      </w:r>
      <w:r w:rsidRPr="00646CFC">
        <w:rPr>
          <w:rFonts w:ascii="Times New Roman" w:eastAsia="Times New Roman" w:hAnsi="Times New Roman" w:cs="Times New Roman"/>
          <w:sz w:val="28"/>
          <w:szCs w:val="28"/>
          <w:lang w:val="vi-VN"/>
        </w:rPr>
        <w:t>chỉ đạo của Bộ Chính trị</w:t>
      </w:r>
      <w:r w:rsidRPr="00646CFC">
        <w:rPr>
          <w:rFonts w:ascii="Times New Roman" w:eastAsia="Times New Roman" w:hAnsi="Times New Roman" w:cs="Times New Roman"/>
          <w:sz w:val="28"/>
          <w:szCs w:val="28"/>
          <w:lang w:val="sv-SE"/>
        </w:rPr>
        <w:t>, Ban Bí thư</w:t>
      </w:r>
      <w:r w:rsidRPr="00646CFC">
        <w:rPr>
          <w:rFonts w:ascii="Times New Roman" w:eastAsia="Times New Roman" w:hAnsi="Times New Roman" w:cs="Times New Roman"/>
          <w:sz w:val="28"/>
          <w:szCs w:val="28"/>
          <w:lang w:val="vi-VN"/>
        </w:rPr>
        <w:t xml:space="preserve">; </w:t>
      </w:r>
      <w:r w:rsidRPr="00646CFC">
        <w:rPr>
          <w:rFonts w:ascii="Times New Roman" w:eastAsia="Times New Roman" w:hAnsi="Times New Roman" w:cs="Times New Roman"/>
          <w:sz w:val="28"/>
          <w:szCs w:val="28"/>
          <w:lang w:val="sv-SE"/>
        </w:rPr>
        <w:t>khắc phục những tồn tại, hạn chế của</w:t>
      </w:r>
      <w:r w:rsidRPr="00646CFC">
        <w:rPr>
          <w:rFonts w:ascii="Times New Roman" w:eastAsia="Times New Roman" w:hAnsi="Times New Roman" w:cs="Times New Roman"/>
          <w:sz w:val="28"/>
          <w:szCs w:val="28"/>
          <w:lang w:val="vi-VN"/>
        </w:rPr>
        <w:t xml:space="preserve"> Luật hiện hành và </w:t>
      </w:r>
      <w:r w:rsidRPr="00646CFC">
        <w:rPr>
          <w:rFonts w:ascii="Times New Roman" w:eastAsia="Times New Roman" w:hAnsi="Times New Roman" w:cs="Times New Roman"/>
          <w:sz w:val="28"/>
          <w:szCs w:val="28"/>
          <w:lang w:val="sv-SE"/>
        </w:rPr>
        <w:t>quá trình tổ chức thực hiện Luật, bảo đảm tính thống nhất, đồng bộ của hệ thống pháp luật, đáp ứng yêu cầu xây dựng và bảo vệ Tổ quốc trong giai đoạn mới.</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
          <w:bCs/>
          <w:spacing w:val="-8"/>
          <w:sz w:val="28"/>
          <w:szCs w:val="28"/>
          <w:lang w:val="x-none" w:eastAsia="x-none"/>
        </w:rPr>
      </w:pPr>
      <w:r w:rsidRPr="00646CFC">
        <w:rPr>
          <w:rFonts w:ascii="Times New Roman" w:eastAsia="Times New Roman" w:hAnsi="Times New Roman" w:cs="Times New Roman"/>
          <w:b/>
          <w:bCs/>
          <w:spacing w:val="-8"/>
          <w:sz w:val="28"/>
          <w:szCs w:val="28"/>
          <w:lang w:val="x-none" w:eastAsia="x-none"/>
        </w:rPr>
        <w:t xml:space="preserve">I. </w:t>
      </w:r>
      <w:r w:rsidRPr="00646CFC">
        <w:rPr>
          <w:rFonts w:ascii="Times New Roman" w:eastAsia="Times New Roman" w:hAnsi="Times New Roman" w:cs="Times New Roman"/>
          <w:b/>
          <w:bCs/>
          <w:spacing w:val="-8"/>
          <w:sz w:val="28"/>
          <w:szCs w:val="28"/>
          <w:lang w:val="sv-SE" w:eastAsia="x-none"/>
        </w:rPr>
        <w:t xml:space="preserve">QUAN ĐIỂM, </w:t>
      </w:r>
      <w:r w:rsidRPr="00646CFC">
        <w:rPr>
          <w:rFonts w:ascii="Times New Roman" w:eastAsia="Times New Roman" w:hAnsi="Times New Roman" w:cs="Times New Roman"/>
          <w:b/>
          <w:bCs/>
          <w:spacing w:val="-8"/>
          <w:sz w:val="28"/>
          <w:szCs w:val="28"/>
          <w:lang w:val="x-none" w:eastAsia="x-none"/>
        </w:rPr>
        <w:t xml:space="preserve">MỤC TIÊU </w:t>
      </w:r>
      <w:r w:rsidRPr="00646CFC">
        <w:rPr>
          <w:rFonts w:ascii="Times New Roman" w:eastAsia="Times New Roman" w:hAnsi="Times New Roman" w:cs="Times New Roman"/>
          <w:b/>
          <w:bCs/>
          <w:spacing w:val="-8"/>
          <w:sz w:val="28"/>
          <w:szCs w:val="28"/>
          <w:lang w:val="sv-SE" w:eastAsia="x-none"/>
        </w:rPr>
        <w:t xml:space="preserve">CỦA </w:t>
      </w:r>
      <w:r w:rsidRPr="00646CFC">
        <w:rPr>
          <w:rFonts w:ascii="Times New Roman" w:eastAsia="Times New Roman" w:hAnsi="Times New Roman" w:cs="Times New Roman"/>
          <w:b/>
          <w:bCs/>
          <w:spacing w:val="-8"/>
          <w:sz w:val="28"/>
          <w:szCs w:val="28"/>
          <w:lang w:val="x-none" w:eastAsia="x-none"/>
        </w:rPr>
        <w:t xml:space="preserve">LUẬT THI ĐUA, KHEN THƯỞNG         </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Cs/>
          <w:snapToGrid w:val="0"/>
          <w:sz w:val="28"/>
          <w:szCs w:val="28"/>
          <w:lang w:val="es-MX" w:eastAsia="x-none"/>
        </w:rPr>
      </w:pPr>
      <w:r w:rsidRPr="00646CFC">
        <w:rPr>
          <w:rFonts w:ascii="Times New Roman" w:eastAsia="Times New Roman" w:hAnsi="Times New Roman" w:cs="Times New Roman"/>
          <w:bCs/>
          <w:snapToGrid w:val="0"/>
          <w:sz w:val="28"/>
          <w:szCs w:val="28"/>
          <w:lang w:val="es-MX" w:eastAsia="x-none"/>
        </w:rPr>
        <w:t>Luật Thi đua, khen thưởng năm 2022 đã bảo đảm mục tiêu thể chế hóa kịp thời, đầy đủ chủ trương, đường lối của Đảng về “tiếp tục đổi mới công tác thi đua, khen thưởng”; đồng bộ hóa các quy định pháp luật; khắc phục những tồn tại của Luật hiện hành; tạo sự chuyển biến mạnh mẽ trong tổ chức thực hiện phong trào thi đua yêu nước và công tác khen thưởng thời kỳ đẩy mạnh công nghiệp hóa, hiện đại hóa đất nước và chủ động hội nhập quốc tế.</w:t>
      </w:r>
    </w:p>
    <w:p w:rsidR="00646CFC" w:rsidRPr="00646CFC" w:rsidRDefault="00646CFC" w:rsidP="00646CFC">
      <w:pPr>
        <w:spacing w:before="120" w:after="120" w:line="340" w:lineRule="exact"/>
        <w:ind w:right="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napToGrid w:val="0"/>
          <w:sz w:val="28"/>
          <w:szCs w:val="28"/>
          <w:lang w:val="es-MX"/>
        </w:rPr>
        <w:lastRenderedPageBreak/>
        <w:t xml:space="preserve">         </w:t>
      </w:r>
      <w:r w:rsidRPr="00646CFC">
        <w:rPr>
          <w:rFonts w:ascii="Times New Roman" w:eastAsia="Times New Roman" w:hAnsi="Times New Roman" w:cs="Times New Roman"/>
          <w:bCs/>
          <w:spacing w:val="2"/>
          <w:sz w:val="28"/>
          <w:szCs w:val="28"/>
          <w:lang w:val="es-MX"/>
        </w:rPr>
        <w:t xml:space="preserve">Luật Thi đua, khen thưởng năm 2022 </w:t>
      </w:r>
      <w:r w:rsidRPr="00646CFC">
        <w:rPr>
          <w:rFonts w:ascii="Times New Roman" w:eastAsia="Times New Roman" w:hAnsi="Times New Roman" w:cs="Times New Roman"/>
          <w:bCs/>
          <w:sz w:val="28"/>
          <w:szCs w:val="28"/>
          <w:lang w:val="nl-NL"/>
        </w:rPr>
        <w:t>đã thể chế các quan điểm, định hướng đổi mới công tác thi đua, khen thưởng của Đảng</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vào 04 phương án chính sách xây dựng dự án Luật đã được Chính phủ thông qua. Trong đó, 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 Cụ thể: K</w:t>
      </w:r>
      <w:r w:rsidRPr="00646CFC">
        <w:rPr>
          <w:rFonts w:ascii="Times New Roman" w:eastAsia="Times New Roman" w:hAnsi="Times New Roman" w:cs="Times New Roman"/>
          <w:bCs/>
          <w:spacing w:val="2"/>
          <w:sz w:val="28"/>
          <w:szCs w:val="28"/>
          <w:lang w:val="nl-NL"/>
        </w:rPr>
        <w:t>ế thừa đầy đủ những ưu điểm của Luật hiện hành; bảo đảm bao quát hết các lĩnh vực, đối tượng (khu vực công và khu vực tư); đồng thời thực hiện phân cấp mạnh về thẩm quyền khen thưởng và đề nghị cấp trên khen thưởng cho các bộ, ban, ngành, địa phương, Mặt trận Tổ quốc, các tổ chức chính trị - xã hội và cấp cơ sở, góp phần giải quyết hạn chế, tồn tại trong tổ chức phong trào thi đua, công tác khen thưởng và công tác phát hiện, bồi dưỡng, tổng kết và nhân điển hình tiên tiến. Đề cao vai trò, trách nhiệm của người đứng đầu trong công tác thi đua, khen thưởng. B</w:t>
      </w:r>
      <w:r w:rsidRPr="00646CFC">
        <w:rPr>
          <w:rFonts w:ascii="Times New Roman" w:eastAsia="Times New Roman" w:hAnsi="Times New Roman" w:cs="Times New Roman"/>
          <w:bCs/>
          <w:iCs/>
          <w:spacing w:val="2"/>
          <w:sz w:val="28"/>
          <w:szCs w:val="28"/>
          <w:lang w:val="nl-NL"/>
        </w:rPr>
        <w:t xml:space="preserve">ổ sung nguyên tắc khen thưởng “thành tích đến đâu khen thưởng đến đó”, hoàn chỉnh các loại hình khen thưởng và hệ thống tiêu chuẩn các hình thức khen thưởng phù hợp; hạn chế tối đa tình trạng “tích lũy thành tích, cộng dồn thành tích trong khen thưởng”; hạn chế trùng lặp, chồng chéo trong khen thưởng; </w:t>
      </w:r>
      <w:r w:rsidRPr="00646CFC">
        <w:rPr>
          <w:rFonts w:ascii="Times New Roman" w:eastAsia="Times New Roman" w:hAnsi="Times New Roman" w:cs="Times New Roman"/>
          <w:bCs/>
          <w:spacing w:val="2"/>
          <w:sz w:val="28"/>
          <w:szCs w:val="28"/>
          <w:lang w:val="nl-NL"/>
        </w:rPr>
        <w:t>chú trọng khen thưởng tập thể ở cơ sở, khen thưởng công nhân, nông dân, người lao động trực tiếp sản xuất, kinh doanh; doanh nhân, doanh nghiệp, trí thức, nhà khoa học; quan tâm khen thưởng vùng đồng bào dân tộc thiểu số, vùng biên giới, hải đảo</w:t>
      </w:r>
      <w:r w:rsidRPr="00646CFC">
        <w:rPr>
          <w:rFonts w:ascii="Times New Roman" w:eastAsia="Times New Roman" w:hAnsi="Times New Roman" w:cs="Times New Roman"/>
          <w:bCs/>
          <w:iCs/>
          <w:spacing w:val="2"/>
          <w:sz w:val="28"/>
          <w:szCs w:val="28"/>
          <w:lang w:val="nl-NL"/>
        </w:rPr>
        <w:t xml:space="preserve">; khắc phục cơ bản những hạn chế, vướng mắc về </w:t>
      </w:r>
      <w:r w:rsidRPr="00646CFC">
        <w:rPr>
          <w:rFonts w:ascii="Times New Roman" w:eastAsia="Times New Roman" w:hAnsi="Times New Roman" w:cs="Times New Roman"/>
          <w:bCs/>
          <w:spacing w:val="2"/>
          <w:sz w:val="28"/>
          <w:szCs w:val="28"/>
          <w:lang w:val="nl-NL"/>
        </w:rPr>
        <w:t xml:space="preserve">thẩm quyền, đối tượng, tiêu chuẩn, quy trình, thủ tục khen thưởng. Thực hiện cải cách hành chính, ứng dụng công nghệ thông tin trong công tác khen thưởng.  </w:t>
      </w:r>
    </w:p>
    <w:p w:rsidR="00646CFC" w:rsidRPr="00646CFC" w:rsidRDefault="00646CFC" w:rsidP="00646CFC">
      <w:pPr>
        <w:spacing w:before="120" w:after="120" w:line="340" w:lineRule="exact"/>
        <w:ind w:right="9"/>
        <w:jc w:val="both"/>
        <w:rPr>
          <w:rFonts w:ascii="Times New Roman" w:eastAsia="Times New Roman" w:hAnsi="Times New Roman" w:cs="Times New Roman"/>
          <w:b/>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
          <w:bCs/>
          <w:spacing w:val="2"/>
          <w:sz w:val="28"/>
          <w:szCs w:val="28"/>
          <w:lang w:val="nl-NL"/>
        </w:rPr>
        <w:t>II. BỐ CỤC, NHỮNG ĐIỂM MỚI CƠ BẢN CỦA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napToGrid w:val="0"/>
          <w:sz w:val="28"/>
          <w:szCs w:val="28"/>
          <w:lang w:val="nl-NL"/>
        </w:rPr>
      </w:pPr>
      <w:r w:rsidRPr="00646CFC">
        <w:rPr>
          <w:rFonts w:ascii="Times New Roman" w:eastAsia="Times New Roman" w:hAnsi="Times New Roman" w:cs="Times New Roman"/>
          <w:b/>
          <w:bCs/>
          <w:sz w:val="28"/>
          <w:szCs w:val="28"/>
          <w:lang w:val="nl-NL"/>
        </w:rPr>
        <w:t xml:space="preserve">        </w:t>
      </w:r>
      <w:r w:rsidRPr="00646CFC">
        <w:rPr>
          <w:rFonts w:ascii="Times New Roman" w:eastAsia="Times New Roman" w:hAnsi="Times New Roman" w:cs="Times New Roman"/>
          <w:bCs/>
          <w:snapToGrid w:val="0"/>
          <w:sz w:val="28"/>
          <w:szCs w:val="28"/>
          <w:lang w:val="nl-NL"/>
        </w:rPr>
        <w:t xml:space="preserve"> </w:t>
      </w:r>
      <w:r w:rsidRPr="00646CFC">
        <w:rPr>
          <w:rFonts w:ascii="Times New Roman" w:eastAsia="Times New Roman" w:hAnsi="Times New Roman" w:cs="Times New Roman"/>
          <w:b/>
          <w:bCs/>
          <w:snapToGrid w:val="0"/>
          <w:sz w:val="28"/>
          <w:szCs w:val="28"/>
          <w:lang w:val="nl-NL"/>
        </w:rPr>
        <w:t>1. Về bố cục, phạm vi điều chỉnh, đối tượng áp dụng của Luật</w:t>
      </w:r>
    </w:p>
    <w:p w:rsidR="00646CFC" w:rsidRPr="00646CFC" w:rsidRDefault="00646CFC" w:rsidP="00646CFC">
      <w:pPr>
        <w:tabs>
          <w:tab w:val="left" w:pos="4050"/>
          <w:tab w:val="center" w:pos="4536"/>
        </w:tabs>
        <w:spacing w:before="120" w:after="120" w:line="340" w:lineRule="exact"/>
        <w:ind w:firstLine="709"/>
        <w:jc w:val="both"/>
        <w:rPr>
          <w:rFonts w:ascii="Times New Roman" w:eastAsia="Times New Roman" w:hAnsi="Times New Roman" w:cs="Times New Roman"/>
          <w:b/>
          <w:bCs/>
          <w:i/>
          <w:snapToGrid w:val="0"/>
          <w:spacing w:val="-4"/>
          <w:sz w:val="28"/>
          <w:szCs w:val="28"/>
          <w:lang w:val="nl-NL"/>
        </w:rPr>
      </w:pPr>
      <w:r w:rsidRPr="00646CFC">
        <w:rPr>
          <w:rFonts w:ascii="Times New Roman" w:eastAsia="Times New Roman" w:hAnsi="Times New Roman" w:cs="Times New Roman"/>
          <w:b/>
          <w:bCs/>
          <w:i/>
          <w:snapToGrid w:val="0"/>
          <w:spacing w:val="-4"/>
          <w:sz w:val="28"/>
          <w:szCs w:val="28"/>
          <w:lang w:val="nl-NL"/>
        </w:rPr>
        <w:t xml:space="preserve">a) Về bổ cục: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napToGrid w:val="0"/>
          <w:spacing w:val="-4"/>
          <w:sz w:val="28"/>
          <w:szCs w:val="28"/>
          <w:lang w:val="nl-NL"/>
        </w:rPr>
        <w:t xml:space="preserve">          Luật Thi đua, khen thưởng năm 2022 có </w:t>
      </w:r>
      <w:r w:rsidRPr="00646CFC">
        <w:rPr>
          <w:rFonts w:ascii="Times New Roman" w:eastAsia="Times New Roman" w:hAnsi="Times New Roman" w:cs="Times New Roman"/>
          <w:bCs/>
          <w:sz w:val="28"/>
          <w:szCs w:val="28"/>
          <w:lang w:val="nl-NL"/>
        </w:rPr>
        <w:t>gồm 08 chương, 96 Điều,</w:t>
      </w:r>
      <w:r w:rsidRPr="00646CFC">
        <w:rPr>
          <w:rFonts w:ascii="Times New Roman" w:eastAsia="Times New Roman" w:hAnsi="Times New Roman" w:cs="Times New Roman"/>
          <w:bCs/>
          <w:spacing w:val="2"/>
          <w:sz w:val="28"/>
          <w:szCs w:val="28"/>
          <w:lang w:val="nl-NL"/>
        </w:rPr>
        <w:t xml:space="preserve"> cụ thể như sau: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 Những quy định chung, gồm 15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 Tổ chức thi đua, danh hiệu thi đua và tiêu chuẩn danh hiệu thi đua, gồm 17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III: Đối tượng, tiêu chuẩn khen thưởng, gồm 44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IV: Thẩm quyền quyết định, trao tặng; thủ tục, hồ sơ đề nghị xét tặng danh hiệu thi đua và hình thức khen thưởng, gồm 9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 Quyền và nghĩa vụ của cá nhân, tập thể, hộ gia đình trong thi đua, khen thưởng, gồm 02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lastRenderedPageBreak/>
        <w:t xml:space="preserve">         Chương VI: Trách nhiệm của cơ quan, tổ chức về thi đua, khen thưởng, gồm 05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 Xử lý vi phạm về thi đua, khen thưởng, gồm 01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VIII: Điều khoản thi hành, gồm 03 Điều.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
          <w:bCs/>
          <w:i/>
          <w:spacing w:val="2"/>
          <w:sz w:val="28"/>
          <w:szCs w:val="28"/>
          <w:lang w:val="nl-NL"/>
        </w:rPr>
        <w:t xml:space="preserve">        b) Phạm vi điều chỉnh:</w:t>
      </w:r>
      <w:r w:rsidRPr="00646CFC">
        <w:rPr>
          <w:rFonts w:ascii="Times New Roman" w:eastAsia="Times New Roman" w:hAnsi="Times New Roman" w:cs="Times New Roman"/>
          <w:bCs/>
          <w:spacing w:val="2"/>
          <w:sz w:val="28"/>
          <w:szCs w:val="28"/>
          <w:lang w:val="nl-NL"/>
        </w:rPr>
        <w:t xml:space="preserve"> Luật quy định về đối tượng, phạm vi, nguyên tắc, hình thức, tiêu chuẩn, thẩm quyền</w:t>
      </w:r>
      <w:r w:rsidRPr="00646CFC">
        <w:rPr>
          <w:rFonts w:ascii="Times New Roman" w:eastAsia="Times New Roman" w:hAnsi="Times New Roman" w:cs="Times New Roman"/>
          <w:bCs/>
          <w:spacing w:val="2"/>
          <w:sz w:val="28"/>
          <w:szCs w:val="28"/>
          <w:lang w:val="vi-VN"/>
        </w:rPr>
        <w:t>,</w:t>
      </w:r>
      <w:r w:rsidRPr="00646CFC">
        <w:rPr>
          <w:rFonts w:ascii="Times New Roman" w:eastAsia="Times New Roman" w:hAnsi="Times New Roman" w:cs="Times New Roman"/>
          <w:bCs/>
          <w:spacing w:val="2"/>
          <w:sz w:val="28"/>
          <w:szCs w:val="28"/>
          <w:lang w:val="nl-NL"/>
        </w:rPr>
        <w:t xml:space="preserve"> trình tự và thủ tục</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nl-NL"/>
        </w:rPr>
        <w:t xml:space="preserve">thi đua, khen thưởng (Điều 1 Luật Thi đua, khen thưởng năm 2022). </w:t>
      </w:r>
    </w:p>
    <w:p w:rsidR="00646CFC" w:rsidRPr="00646CFC" w:rsidRDefault="00646CFC" w:rsidP="00646CFC">
      <w:pPr>
        <w:tabs>
          <w:tab w:val="left" w:pos="4050"/>
          <w:tab w:val="center" w:pos="4536"/>
        </w:tabs>
        <w:spacing w:before="120" w:after="120" w:line="340" w:lineRule="exact"/>
        <w:jc w:val="both"/>
        <w:rPr>
          <w:rFonts w:ascii="Times New Roman" w:eastAsia="Calibri" w:hAnsi="Times New Roman" w:cs="Times New Roman"/>
          <w:bCs/>
          <w:spacing w:val="-2"/>
          <w:sz w:val="28"/>
          <w:lang w:val="nl-NL"/>
        </w:rPr>
      </w:pPr>
      <w:r w:rsidRPr="00646CFC">
        <w:rPr>
          <w:rFonts w:ascii="Times New Roman" w:eastAsia="Times New Roman" w:hAnsi="Times New Roman" w:cs="Times New Roman"/>
          <w:b/>
          <w:bCs/>
          <w:i/>
          <w:sz w:val="28"/>
          <w:szCs w:val="28"/>
          <w:lang w:val="nl-NL"/>
        </w:rPr>
        <w:t xml:space="preserve">        c) </w:t>
      </w:r>
      <w:r w:rsidRPr="00646CFC">
        <w:rPr>
          <w:rFonts w:ascii="Times New Roman" w:eastAsia="Times New Roman" w:hAnsi="Times New Roman" w:cs="Times New Roman"/>
          <w:b/>
          <w:bCs/>
          <w:i/>
          <w:spacing w:val="-2"/>
          <w:sz w:val="28"/>
          <w:szCs w:val="28"/>
          <w:lang w:val="nl-NL"/>
        </w:rPr>
        <w:t>Đối tượng áp dụng:</w:t>
      </w:r>
      <w:r w:rsidRPr="00646CFC">
        <w:rPr>
          <w:rFonts w:ascii="Times New Roman" w:eastAsia="Times New Roman" w:hAnsi="Times New Roman" w:cs="Times New Roman"/>
          <w:bCs/>
          <w:spacing w:val="-2"/>
          <w:sz w:val="28"/>
          <w:szCs w:val="28"/>
          <w:lang w:val="nl-NL"/>
        </w:rPr>
        <w:t xml:space="preserve"> Luật này </w:t>
      </w:r>
      <w:r w:rsidRPr="00646CFC">
        <w:rPr>
          <w:rFonts w:ascii="Times New Roman" w:eastAsia="Calibri" w:hAnsi="Times New Roman" w:cs="Times New Roman"/>
          <w:bCs/>
          <w:spacing w:val="-2"/>
          <w:sz w:val="28"/>
          <w:lang w:val="nl-NL"/>
        </w:rPr>
        <w:t>áp dụng đối với cá nhân, tập thể, hộ gia đình người Việt Nam; cá nhân, tập thể người Việt Nam định cư ở nước ngoài; cá nhân, tập thể người nước ngoài (Điều 2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pacing w:val="8"/>
          <w:sz w:val="28"/>
          <w:szCs w:val="28"/>
          <w:lang w:val="nl-NL"/>
        </w:rPr>
        <w:t xml:space="preserve">        </w:t>
      </w: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Quyền của cá nhân, tập thể, hộ gia đình được quy định tại Điều 86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tập thể, hộ gia đình được tham gia các phong trào thi đua, được khen thưởng kèm theo hiện vật khen thưởng và hưởng lợi ích khác theo quy định của pháp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 Nghĩa vụ của cá nhân, tập thể, hộ gia đình được quy định tại Điều 87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bCs/>
          <w:sz w:val="28"/>
          <w:szCs w:val="28"/>
          <w:lang w:val="vi-VN"/>
        </w:rPr>
        <w:t>Nghiêm chỉnh chấp hành các quy định của pháp luật, của cơ quan, tổ chức, đơn vị trong công tác thi đua, khen thưởng.</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Phát huy thành tích đã đạt được, tuyên truyền, phổ biến kinh nghiệm; bảo quản, lưu giữ các hiện vật khen thưởng.</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
          <w:bCs/>
          <w:spacing w:val="2"/>
          <w:sz w:val="28"/>
          <w:szCs w:val="28"/>
          <w:lang w:val="vi-VN"/>
        </w:rPr>
        <w:t>2. Những quy định mới của Luật</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napToGrid w:val="0"/>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z w:val="28"/>
          <w:szCs w:val="28"/>
          <w:lang w:val="vi-VN"/>
        </w:rPr>
        <w:t xml:space="preserve">Luật </w:t>
      </w:r>
      <w:r w:rsidRPr="00646CFC">
        <w:rPr>
          <w:rFonts w:ascii="Times New Roman" w:eastAsia="Times New Roman" w:hAnsi="Times New Roman" w:cs="Times New Roman"/>
          <w:bCs/>
          <w:sz w:val="28"/>
          <w:szCs w:val="28"/>
          <w:lang w:val="nl-NL"/>
        </w:rPr>
        <w:t>gồm</w:t>
      </w:r>
      <w:r w:rsidRPr="00646CFC">
        <w:rPr>
          <w:rFonts w:ascii="Times New Roman" w:eastAsia="Times New Roman" w:hAnsi="Times New Roman" w:cs="Times New Roman"/>
          <w:bCs/>
          <w:snapToGrid w:val="0"/>
          <w:sz w:val="28"/>
          <w:szCs w:val="28"/>
          <w:lang w:val="vi-VN"/>
        </w:rPr>
        <w:t xml:space="preserve"> 08 nhóm điểm mới chủ yếu sau đây</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i/>
          <w:sz w:val="28"/>
          <w:szCs w:val="28"/>
          <w:lang w:val="vi-VN"/>
        </w:rPr>
        <w:t>(1) Thực hiện phân cấp, phân quyền mạnh hơn trong công tác thi đua, khen thưởng:</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quy định Bộ Quốc phòng, Bộ Công an quy định thẩm quyền công nhận danh hiệu “Lao động tiên tiến”, “Chiến sĩ tiên tiến” (Điều 24), “Tập thể lao động tiên tiến”, “Đơn vị tiên tiến” (Điều 28); (ii) Bổ sung quy định cụ thể thẩm quyền của Bộ trưởng, Thủ trưởng các bộ, ban, ngành tặng danh hiệu “Tập thể lao động tiên tiến”, “Chiến sĩ thi đua cơ sở”, “Lao động tiên tiến” hoặc ủy quyền công nhận danh hiệu “Tập thể lao động tiên tiến”, “Chiến sĩ thi đua cơ sở”, “Lao động tiên tiến”cho cá nhân, tập thể thuộc cơ quan, tổ chức, đơn vị thuộc bộ, ban, ngành không có tư cách pháp nhân (khoản 3 Điều 79); (iii) Bổ </w:t>
      </w:r>
      <w:r w:rsidRPr="00646CFC">
        <w:rPr>
          <w:rFonts w:ascii="Times New Roman" w:eastAsia="Times New Roman" w:hAnsi="Times New Roman" w:cs="Times New Roman"/>
          <w:bCs/>
          <w:sz w:val="28"/>
          <w:szCs w:val="28"/>
          <w:lang w:val="vi-VN"/>
        </w:rPr>
        <w:lastRenderedPageBreak/>
        <w:t xml:space="preserve">sung quy định về thẩm quyền của người đứng đầu cơ quan được Ủy ban Thường vụ Quốc hội phân công tham mưu, giúp về thi đua, khen thưởng (khoản 3 và khoản 5 Điều 83); (iv) Bổ sung trách nhiệm Người đứng đầu phát hiện cá nhân, tập thể, hộ gia đình có thành tích để khen thưởng và đề nghị cấp trên khen thưởng (khoản 1 Điều 13), Cơ quan làm công tác thi đua, khen thưởng (khoản 6 Điều 83), Cơ quan báo chí (khoản 4 Điều 13); (v) Phân cấp cho Bộ, ban, ngành, tỉnh theo hướng Luật quy định tiêu chuẩn chung đối với các danh hiệu thi đua, hình thức khen thưởng;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lĩnh vực. </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Cs/>
          <w:i/>
          <w:sz w:val="28"/>
          <w:szCs w:val="28"/>
          <w:lang w:val="vi-VN"/>
        </w:rPr>
        <w:t>(2) Thể hiện rõ nguyên tắc thành tích đến đâu, khen đến đó và đề cao tính kịp thời của hình thức khen thưởng theo công trạng và thành tích đạt được để khắc phục tình trạng khen thưởng “tích lũy thành tích, cộng dồn thành tích” trước đây:</w:t>
      </w:r>
      <w:r w:rsidRPr="00646CFC">
        <w:rPr>
          <w:rFonts w:ascii="Times New Roman" w:eastAsia="Times New Roman" w:hAnsi="Times New Roman" w:cs="Times New Roman"/>
          <w:bCs/>
          <w:sz w:val="28"/>
          <w:szCs w:val="28"/>
          <w:lang w:val="vi-VN"/>
        </w:rPr>
        <w:t xml:space="preserve"> Bổ sung nguyên tắc “</w:t>
      </w:r>
      <w:r w:rsidRPr="00646CFC">
        <w:rPr>
          <w:rFonts w:ascii="Times New Roman" w:eastAsia="Times New Roman" w:hAnsi="Times New Roman" w:cs="Times New Roman"/>
          <w:bCs/>
          <w:i/>
          <w:sz w:val="28"/>
          <w:szCs w:val="28"/>
          <w:lang w:val="vi-VN"/>
        </w:rPr>
        <w:t>thành tích đến đâu khen thưởng đến đó</w:t>
      </w:r>
      <w:r w:rsidRPr="00646CFC">
        <w:rPr>
          <w:rFonts w:ascii="Times New Roman" w:eastAsia="Times New Roman" w:hAnsi="Times New Roman" w:cs="Times New Roman"/>
          <w:bCs/>
          <w:sz w:val="28"/>
          <w:szCs w:val="28"/>
          <w:lang w:val="vi-VN"/>
        </w:rPr>
        <w:t>” (điểm c khoản 2 Điều 5) và được thể hiện trong các điều, khoản của từng hình thức khen thưởng được quy định trong Luật về tiêu chuẩn, thành tích đạt được và điều kiện, hoàn cảnh cụ thể lập được thành tích. Đặc biệt, Luật đã bổ sung quy định “</w:t>
      </w:r>
      <w:r w:rsidRPr="00646CFC">
        <w:rPr>
          <w:rFonts w:ascii="Times New Roman" w:eastAsia="Times New Roman" w:hAnsi="Times New Roman" w:cs="Times New Roman"/>
          <w:bCs/>
          <w:i/>
          <w:sz w:val="28"/>
          <w:szCs w:val="28"/>
          <w:lang w:val="vi-VN"/>
        </w:rPr>
        <w:t>hoàn thành xuất sắc nhiệm vụ</w:t>
      </w:r>
      <w:r w:rsidRPr="00646CFC">
        <w:rPr>
          <w:rFonts w:ascii="Times New Roman" w:eastAsia="Times New Roman" w:hAnsi="Times New Roman" w:cs="Times New Roman"/>
          <w:bCs/>
          <w:sz w:val="28"/>
          <w:szCs w:val="28"/>
          <w:lang w:val="vi-VN"/>
        </w:rPr>
        <w:t xml:space="preserve">” là tiêu chuẩn có thể thay thế nếu không có sáng kiến, đề tài, đề án (khoản 2 Điều 23).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(3)</w:t>
      </w:r>
      <w:r w:rsidRPr="00646CFC">
        <w:rPr>
          <w:rFonts w:ascii="Times New Roman" w:eastAsia="Times New Roman" w:hAnsi="Times New Roman" w:cs="Times New Roman"/>
          <w:bCs/>
          <w:i/>
          <w:sz w:val="28"/>
          <w:szCs w:val="28"/>
          <w:lang w:val="vi-VN"/>
        </w:rPr>
        <w:t xml:space="preserve"> 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(i)</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Bỏ quy định đăng ký thi đua là căn cứ xét tặng danh hiệu thi đua (Điều 7); (ii) Bổ sung trách nhiệm</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của “Người đứng đầu” cơ quan, tổ chức, đơn vị (khoản 1 Điều 13); (iii) Bổ sung danh hiệu xã, phường, thị trấn tiêu biểu (Điều 29); (iv) Sửa đổi, bổ sung tiêu chuẩn xét tặng một số danh hiệu thi đua (Điều 21, 22, 23, 24 và khoản 1 Điều 26); (v) Bổ sung tiêu chuẩn xét tặng Cờ thi đua của Chính phủ đối với tập thể dẫn đầu cụm, khối thi đua do Hội đồng Thi đua - Khen thưởng Trung ương tổ chức (khoản 2 Điều 25); tập thể dẫn đầu phong trào thi đua chuyên đề ở cấp toàn quốc và cấp bộ, cấp tỉnh khi sơ kết, tổng kết (khoản 2 Điều 26).</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(4) </w:t>
      </w:r>
      <w:r w:rsidRPr="00646CFC">
        <w:rPr>
          <w:rFonts w:ascii="Times New Roman" w:eastAsia="Times New Roman" w:hAnsi="Times New Roman" w:cs="Times New Roman"/>
          <w:bCs/>
          <w:i/>
          <w:sz w:val="28"/>
          <w:szCs w:val="28"/>
          <w:lang w:val="vi-VN"/>
        </w:rPr>
        <w:t>Chú trọng khen thưởng tập thể ở cơ sở, công nhân, nông dân, người lao động trực tiếp, cán bộ, chiến sĩ các lực lượng vũ trang, dân quân tự vệ…; quan tâm khen thưởng cơ sở, vùng sâu, vùng xa, vùng biên giới, hải đảo:</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nguyên tắc tại điểm d khoản 2 Điều 5; (ii) Bổ sung đối tượng dân quân thường trực, dân quân tự vệ cơ động là đối tượng được xét tặng danh hiệu “Chiến sĩ tiên tiến” (khoản 2 Điều 24); (iii) Bổ sung đối tượng khen thưởng Huân chương Lao động các hạng (Điều 42, 43 và Điều 44), “Bằng khen của Thủ tướng Chính phủ” (Điều 73), Bằng khen của Bộ, ban, ngành, tỉnh (Điều 74) là nông dân, công </w:t>
      </w:r>
      <w:r w:rsidRPr="00646CFC">
        <w:rPr>
          <w:rFonts w:ascii="Times New Roman" w:eastAsia="Times New Roman" w:hAnsi="Times New Roman" w:cs="Times New Roman"/>
          <w:bCs/>
          <w:sz w:val="28"/>
          <w:szCs w:val="28"/>
          <w:lang w:val="vi-VN"/>
        </w:rPr>
        <w:lastRenderedPageBreak/>
        <w:t>nhân, người trực tiếp lao động, sản xuất, công tác; doanh nhân, doanh nghiệp, trí thức, nhà khoa học; cá nhân, tập thể có đóng góp lớn vào sự phát triển kinh tế, xã hội; ứng dụng tiến bộ khoa học, kỹ thuật, công nghệ; công tác xã hội, từ thiện nhân đạo; (iv) Bổ sung đối tượng được xét tặng danh hiệu “Nhà giáo nhân dân”, “Nhà giáo ưu tú” cho đối tượng là cán bộ nghiên cứu giáo dục (Điều 64); (v)</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Bổ sung đối tượng xét danh hiệu “Thầy thuốc ưu tú”, “Thầy thuốc nhân dân” cho đối tượng là “hộ sinh” (khoản 1 Điều 65); (vi) Bổ sung đối tượng xét danh hiệu “Nghệ sĩ nhân dân”, “Nghệ sĩ ưu tú” cho đối tượng là “người sáng tạo tác phẩm văn hóa nghệ thuật” (khoản 1 Điều 66); (vii) Bổ sung cách tính thời gian (nhân hệ số 2) làm tiêu chuẩn để xét tặng danh hiệu vinh dự nhà nước đối với cán bộ y tế, giáo dục công tác tại vùng có điều kiện kinh tế - xã hội đặc biệt khó khăn (khoản 4 các điều 64 và 65).</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(5) </w:t>
      </w:r>
      <w:r w:rsidRPr="00646CFC">
        <w:rPr>
          <w:rFonts w:ascii="Times New Roman" w:eastAsia="Times New Roman" w:hAnsi="Times New Roman" w:cs="Times New Roman"/>
          <w:bCs/>
          <w:i/>
          <w:sz w:val="28"/>
          <w:szCs w:val="28"/>
          <w:lang w:val="vi-VN"/>
        </w:rPr>
        <w:t xml:space="preserve">Giải quyết những khó khăn, vướng mắc trong khen thưởng ở khu vực ngoài nhà nước và kinh tế tư nhân: </w:t>
      </w:r>
      <w:r w:rsidRPr="00646CFC">
        <w:rPr>
          <w:rFonts w:ascii="Times New Roman" w:eastAsia="Times New Roman" w:hAnsi="Times New Roman" w:cs="Times New Roman"/>
          <w:bCs/>
          <w:sz w:val="28"/>
          <w:szCs w:val="28"/>
          <w:lang w:val="vi-VN"/>
        </w:rPr>
        <w:t>(i) Quy định cụ thể đối tượng khen thưởng Huân chương Lao động các hạng (Điều 42, 43 và Điều 44), “Bằng khen của Thủ tướng Chính phủ” (Điều 73), Bằng khen của Bộ, ban, ngành, tỉnh (Điều 74) cho đối tượng là doanh nhân, doanh nghiệp, trí thức, nhà khoa học; (ii) Bổ sung quy định nguyên tắc xét tôn vinh và trao tặng giải thưởng cho doanh nhân, doanh nghiệp, tổ chức kinh tế khác (Điều 81); (iii) Bổ sung thẩm quyền trình khen thưởng đối với doanh nghiệp do Chính phủ quy định (khoản 7 Điều 83).</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(6) </w:t>
      </w:r>
      <w:r w:rsidRPr="00646CFC">
        <w:rPr>
          <w:rFonts w:ascii="Times New Roman" w:eastAsia="Times New Roman" w:hAnsi="Times New Roman" w:cs="Times New Roman"/>
          <w:bCs/>
          <w:i/>
          <w:spacing w:val="-2"/>
          <w:sz w:val="28"/>
          <w:szCs w:val="28"/>
          <w:lang w:val="vi-VN"/>
        </w:rPr>
        <w:t>Quy định cụ thể khen thưởng đối với người nước ngoài có nhiều đóng góp cho đất nước Việt Nam:</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Bổ sung</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đối tượng khen thưởng là cá nhân người nước ngoài đối với Huân chương Hồ Chí Minh (Điều 35); cá nhân, tập thể người Việt Nam định cư ở nước ngoài, cá nhân, tập thể người nước ngoài đối với Huân chương Độc lập các hạng (Điều 36, 37 và Điều 38), Huân chương Lao động các hạng (Điều 42, 43 và Điều 44); quy định cụ thể đối tượng, tiêu chuẩn khen thưởng Huy chương Hữu nghị (Điều 58).</w:t>
      </w:r>
    </w:p>
    <w:p w:rsidR="00646CFC" w:rsidRPr="00646CFC" w:rsidRDefault="00646CFC" w:rsidP="00646CFC">
      <w:pPr>
        <w:spacing w:before="120" w:after="120" w:line="340" w:lineRule="exact"/>
        <w:ind w:firstLine="567"/>
        <w:jc w:val="both"/>
        <w:rPr>
          <w:rFonts w:ascii="Times New Roman" w:eastAsia="Times New Roman" w:hAnsi="Times New Roman" w:cs="Times New Roman"/>
          <w:bCs/>
          <w:i/>
          <w:sz w:val="28"/>
          <w:szCs w:val="28"/>
          <w:lang w:val="vi-VN"/>
        </w:rPr>
      </w:pPr>
      <w:r w:rsidRPr="00646CFC">
        <w:rPr>
          <w:rFonts w:ascii="Times New Roman" w:eastAsia="Times New Roman" w:hAnsi="Times New Roman" w:cs="Times New Roman"/>
          <w:bCs/>
          <w:sz w:val="28"/>
          <w:szCs w:val="28"/>
          <w:lang w:val="vi-VN"/>
        </w:rPr>
        <w:t xml:space="preserve">(7) </w:t>
      </w:r>
      <w:r w:rsidRPr="00646CFC">
        <w:rPr>
          <w:rFonts w:ascii="Times New Roman" w:eastAsia="Times New Roman" w:hAnsi="Times New Roman" w:cs="Times New Roman"/>
          <w:bCs/>
          <w:i/>
          <w:sz w:val="28"/>
          <w:szCs w:val="28"/>
          <w:lang w:val="vi-VN"/>
        </w:rPr>
        <w:t xml:space="preserve">Bổ sung hình thức khen thưởng kháng chiến “Huy chương Thanh niên xung phong vẻ vang” (khoản 2 Điều 96).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nl-NL"/>
        </w:rPr>
        <w:t xml:space="preserve">(8) </w:t>
      </w:r>
      <w:r w:rsidRPr="00646CFC">
        <w:rPr>
          <w:rFonts w:ascii="Times New Roman" w:eastAsia="Times New Roman" w:hAnsi="Times New Roman" w:cs="Times New Roman"/>
          <w:i/>
          <w:sz w:val="28"/>
          <w:szCs w:val="28"/>
          <w:lang w:val="nl-NL"/>
        </w:rPr>
        <w:t>Thực hiện cải cách thủ tục hành chính, ứng dụng công nghệ thông tin trong quản lý công tác thi đua, khen thưởng:</w:t>
      </w:r>
      <w:r w:rsidRPr="00646CFC">
        <w:rPr>
          <w:rFonts w:ascii="Times New Roman" w:eastAsia="Times New Roman" w:hAnsi="Times New Roman" w:cs="Times New Roman"/>
          <w:b/>
          <w:sz w:val="28"/>
          <w:szCs w:val="28"/>
          <w:lang w:val="nl-NL"/>
        </w:rPr>
        <w:t xml:space="preserve"> </w:t>
      </w:r>
      <w:r w:rsidRPr="00646CFC">
        <w:rPr>
          <w:rFonts w:ascii="Times New Roman" w:eastAsia="Times New Roman" w:hAnsi="Times New Roman" w:cs="Times New Roman"/>
          <w:bCs/>
          <w:sz w:val="28"/>
          <w:szCs w:val="28"/>
          <w:lang w:val="vi-VN"/>
        </w:rPr>
        <w:t>(i) Giảm số lượng hồ sơ đề nghị khen thưởng Nhà nước (khoản 4 Điều 84); (ii) Bổ sung quy định về hồ sơ, thủ tục khen thưởng theo thủ tục đơn giản (khoản 1 Điều 85); (iii) Bổ sung quy định “ứng dụng công nghệ thông tin trong công tác thi đua, khen thưởng và trong hệ thống thi đua, khen thưởng” là một nội dung quản lý nhà nước về thi đua, khen thưởng (điểm e khoản 2 Điều 89).</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
          <w:bCs/>
          <w:spacing w:val="2"/>
          <w:sz w:val="28"/>
          <w:szCs w:val="28"/>
          <w:lang w:val="vi-VN"/>
        </w:rPr>
        <w:t>III. CÁC ĐIỀU KIỆN BẢO ĐẢM THỰC HIỆN LUẬT</w:t>
      </w:r>
    </w:p>
    <w:p w:rsidR="00646CFC" w:rsidRPr="00646CFC" w:rsidRDefault="00646CFC" w:rsidP="00646CFC">
      <w:pPr>
        <w:spacing w:before="120" w:after="120" w:line="340" w:lineRule="exact"/>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 xml:space="preserve">        Trong quá trình lập hồ sơ đề nghị xây dựng dự án Luật, Bộ Nội vụ đã thực hiện đánh giá tác động đối với các chính sách dự kiến được sửa đổi, bổ sung, trong đó có tác động </w:t>
      </w:r>
      <w:r w:rsidRPr="00646CFC">
        <w:rPr>
          <w:rFonts w:ascii="Times New Roman" w:eastAsia="Times New Roman" w:hAnsi="Times New Roman" w:cs="Times New Roman"/>
          <w:sz w:val="28"/>
          <w:szCs w:val="28"/>
          <w:lang w:val="vi-VN" w:eastAsia="x-none"/>
        </w:rPr>
        <w:t>về kinh tế</w:t>
      </w:r>
      <w:r w:rsidRPr="00646CFC">
        <w:rPr>
          <w:rFonts w:ascii="Times New Roman" w:eastAsia="Times New Roman" w:hAnsi="Times New Roman" w:cs="Times New Roman"/>
          <w:sz w:val="28"/>
          <w:szCs w:val="28"/>
          <w:lang w:val="sv-SE" w:eastAsia="x-none"/>
        </w:rPr>
        <w:t xml:space="preserve"> (gồm các </w:t>
      </w:r>
      <w:r w:rsidRPr="00646CFC">
        <w:rPr>
          <w:rFonts w:ascii="Times New Roman" w:eastAsia="Times New Roman" w:hAnsi="Times New Roman" w:cs="Times New Roman"/>
          <w:sz w:val="28"/>
          <w:szCs w:val="28"/>
          <w:lang w:val="nl-NL" w:eastAsia="x-none"/>
        </w:rPr>
        <w:t xml:space="preserve">tác động tới mức chi về cơ sở vật chất, </w:t>
      </w:r>
      <w:r w:rsidRPr="00646CFC">
        <w:rPr>
          <w:rFonts w:ascii="Times New Roman" w:eastAsia="Times New Roman" w:hAnsi="Times New Roman" w:cs="Times New Roman"/>
          <w:sz w:val="28"/>
          <w:szCs w:val="28"/>
          <w:lang w:val="nl-NL" w:eastAsia="x-none"/>
        </w:rPr>
        <w:lastRenderedPageBreak/>
        <w:t xml:space="preserve">trang thiết bị, vật tư, tài sản công để thực hiện giải pháp chính sách; tác động tới các khoản chi trả trực tiếp của Nhà nước cho các danh hiệu thi đua; tác động tới chi phí tuân thủ khi giải quyết và thực hiện thủ tục hành chính; </w:t>
      </w:r>
      <w:r w:rsidRPr="00646CFC">
        <w:rPr>
          <w:rFonts w:ascii="Times New Roman" w:eastAsia="Times New Roman" w:hAnsi="Times New Roman" w:cs="Times New Roman"/>
          <w:spacing w:val="6"/>
          <w:sz w:val="28"/>
          <w:szCs w:val="28"/>
          <w:lang w:val="nl-NL" w:eastAsia="x-none"/>
        </w:rPr>
        <w:t xml:space="preserve">tác động tới các chi phí liên quan đến kinh phí, ngân sách, chi phí của xã hội và những vấn đề phát sinh khác khi tổ chức thực hiện trao tặng danh hiệu thi đua); </w:t>
      </w:r>
      <w:r w:rsidRPr="00646CFC">
        <w:rPr>
          <w:rFonts w:ascii="Times New Roman" w:eastAsia="Times New Roman" w:hAnsi="Times New Roman" w:cs="Times New Roman"/>
          <w:sz w:val="28"/>
          <w:szCs w:val="28"/>
          <w:lang w:val="sv-SE" w:eastAsia="x-none"/>
        </w:rPr>
        <w:t xml:space="preserve">Tác động về thủ tục hành chính (gồm </w:t>
      </w:r>
      <w:r w:rsidRPr="00646CFC">
        <w:rPr>
          <w:rFonts w:ascii="Times New Roman" w:eastAsia="Times New Roman" w:hAnsi="Times New Roman" w:cs="Times New Roman"/>
          <w:sz w:val="28"/>
          <w:szCs w:val="28"/>
          <w:lang w:val="nl-NL" w:eastAsia="x-none"/>
        </w:rPr>
        <w:t>tác động tới hoạt động quản lý Nhà nước đối với ngành, lĩnh vực liên quan đến việc thực hiện chính sách; tác động tới việc đảm bảo quyền, nghĩa vụ và lợi ích hợp pháp của cá nhân, tổ chức khi thực hiện thủ tục hành chính).</w:t>
      </w:r>
      <w:r w:rsidRPr="00646CFC">
        <w:rPr>
          <w:rFonts w:ascii="Times New Roman" w:eastAsia="Times New Roman" w:hAnsi="Times New Roman" w:cs="Times New Roman"/>
          <w:sz w:val="28"/>
          <w:szCs w:val="28"/>
          <w:lang w:val="sv-SE" w:eastAsia="x-none"/>
        </w:rPr>
        <w:t xml:space="preserve"> Các nội dung sửa đổi, bổ sung của dự án Luật này chủ yếu sửa đổi các quy định liên quan đến thẩm quyền, điều kiện, tiêu chuẩn, hồ sơ thủ tục hành chính và sửa đổi một số quy định khác trên cơ sở kế thừa các quy định của Luật hiện hành đang được triển khai thực hiện ổn định. Vì vậy, không có tác động về nguồn lực bảo đảm thi hành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sv-SE"/>
        </w:rPr>
      </w:pPr>
      <w:r w:rsidRPr="00646CFC">
        <w:rPr>
          <w:rFonts w:ascii="Times New Roman" w:eastAsia="Times New Roman" w:hAnsi="Times New Roman" w:cs="Times New Roman"/>
          <w:bCs/>
          <w:sz w:val="28"/>
          <w:szCs w:val="28"/>
          <w:lang w:val="sv-SE"/>
        </w:rPr>
        <w:t xml:space="preserve">Về việc bổ sung danh hiệu thi đua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hình thức khen thưởng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vào dự án Luật, Bộ Nội vụ đã thực hiện đánh giá tác động chính sách khi bổ sung danh hiệu thi đua, hình thức khen thưởng này và xin ý kiến Bộ Tài chính. Theo ý kiến của Bộ Tài chính, việc bổ sung thêm danh hiệu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không phát sinh thêm nhiều kinh phí khen thưởng; đối với hình thức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theo quy định tại khoản 3 Điều 96 của Luật Thi đua, khen thưởng năm 2022: </w:t>
      </w:r>
      <w:r w:rsidRPr="00646CFC">
        <w:rPr>
          <w:rFonts w:ascii="Times New Roman" w:eastAsia="Times New Roman" w:hAnsi="Times New Roman" w:cs="Times New Roman"/>
          <w:bCs/>
          <w:i/>
          <w:iCs/>
          <w:sz w:val="28"/>
          <w:szCs w:val="28"/>
          <w:lang w:val="sv-SE"/>
        </w:rPr>
        <w:t>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w:t>
      </w:r>
      <w:r w:rsidRPr="00646CFC">
        <w:rPr>
          <w:rFonts w:ascii="Times New Roman" w:eastAsia="Times New Roman" w:hAnsi="Times New Roman" w:cs="Times New Roman"/>
          <w:bCs/>
          <w:iCs/>
          <w:sz w:val="28"/>
          <w:szCs w:val="28"/>
          <w:lang w:val="sv-SE"/>
        </w:rPr>
        <w:t xml:space="preserve">. Tại Khoản 2 </w:t>
      </w:r>
      <w:r w:rsidRPr="00646CFC">
        <w:rPr>
          <w:rFonts w:ascii="Times New Roman" w:eastAsia="Times New Roman" w:hAnsi="Times New Roman" w:cs="Times New Roman"/>
          <w:bCs/>
          <w:sz w:val="28"/>
          <w:szCs w:val="28"/>
          <w:lang w:val="sv-SE"/>
        </w:rPr>
        <w:t xml:space="preserve">Điều 11 của Luật Thi đua, khen thưởng quy định Quỹ thi đua, khen thưởng: </w:t>
      </w:r>
      <w:r w:rsidRPr="00646CFC">
        <w:rPr>
          <w:rFonts w:ascii="Times New Roman" w:eastAsia="Times New Roman" w:hAnsi="Times New Roman" w:cs="Times New Roman"/>
          <w:bCs/>
          <w:i/>
          <w:sz w:val="28"/>
          <w:szCs w:val="28"/>
          <w:lang w:val="sv-SE"/>
        </w:rPr>
        <w:t xml:space="preserve">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 </w:t>
      </w:r>
      <w:r w:rsidRPr="00646CFC">
        <w:rPr>
          <w:rFonts w:ascii="Times New Roman" w:eastAsia="Times New Roman" w:hAnsi="Times New Roman" w:cs="Times New Roman"/>
          <w:bCs/>
          <w:sz w:val="28"/>
          <w:szCs w:val="28"/>
          <w:lang w:val="sv-SE"/>
        </w:rPr>
        <w:t>Vì vậy, chỉ phát sinh về nguồn lực giải quyết thủ tục hành chính để khen thưởng 01 lần cho đối tượng đủ tiêu chuẩn và không phát sinh về tiền thưởng.</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Do vậy, điều kiện đảm bảo triển khai thi hành Luật sau khi được thông qua, về cơ bản các cơ quan, tổ chức, cá nhân hiện đang sử dụng nguồn lực tài chính và nguồn nhân lực, cơ sở vật chất hiện hành.</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sv-SE"/>
        </w:rPr>
      </w:pPr>
      <w:r w:rsidRPr="00646CFC">
        <w:rPr>
          <w:rFonts w:ascii="Times New Roman" w:eastAsia="Times New Roman" w:hAnsi="Times New Roman" w:cs="Times New Roman"/>
          <w:b/>
          <w:bCs/>
          <w:spacing w:val="2"/>
          <w:sz w:val="28"/>
          <w:szCs w:val="28"/>
          <w:lang w:val="sv-SE"/>
        </w:rPr>
        <w:t>IV. DỰ BÁO TÁC ĐỘNG CHÍNH SÁCH CỦA LUẬT ĐẾN NGƯỜI DÂN VÀ XÃ HỘI</w:t>
      </w:r>
    </w:p>
    <w:p w:rsidR="00646CFC" w:rsidRPr="00646CFC" w:rsidRDefault="00646CFC" w:rsidP="00646CFC">
      <w:pPr>
        <w:spacing w:before="120" w:after="120" w:line="340" w:lineRule="exact"/>
        <w:ind w:firstLine="53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sv-SE"/>
        </w:rPr>
        <w:t xml:space="preserve">Với các chính sách mới nêu trên, Luật Thi đua, khen thưởng năm 2022 kỳ vọng sẽ </w:t>
      </w:r>
      <w:r w:rsidRPr="00646CFC">
        <w:rPr>
          <w:rFonts w:ascii="Times New Roman" w:eastAsia="Times New Roman" w:hAnsi="Times New Roman" w:cs="Times New Roman"/>
          <w:bCs/>
          <w:snapToGrid w:val="0"/>
          <w:sz w:val="28"/>
          <w:szCs w:val="28"/>
          <w:lang w:val="sv-SE"/>
        </w:rPr>
        <w:t xml:space="preserve">tạo sự chuyển biến mạnh mẽ trong tổ chức thực hiện phong trào thi đua yêu nước và công tác khen thưởng thời kỳ đẩy mạnh công nghiệp hóa, hiện đại hóa đất nước và chủ động hội nhập quốc tế; </w:t>
      </w:r>
      <w:r w:rsidRPr="00646CFC">
        <w:rPr>
          <w:rFonts w:ascii="Times New Roman" w:eastAsia="Times New Roman" w:hAnsi="Times New Roman" w:cs="Times New Roman"/>
          <w:bCs/>
          <w:sz w:val="28"/>
          <w:szCs w:val="28"/>
          <w:lang w:val="vi-VN"/>
        </w:rPr>
        <w:t xml:space="preserve">phát huy sức mạnh đoàn kết toàn dân tộc và cả hệ thống chính trị; </w:t>
      </w:r>
      <w:r w:rsidRPr="00646CFC">
        <w:rPr>
          <w:rFonts w:ascii="Times New Roman" w:eastAsia="Times New Roman" w:hAnsi="Times New Roman" w:cs="Times New Roman"/>
          <w:bCs/>
          <w:sz w:val="28"/>
          <w:szCs w:val="28"/>
          <w:lang w:val="sv-SE"/>
        </w:rPr>
        <w:t xml:space="preserve">nâng cao hiệu quả quản lý nhà nước về công tác </w:t>
      </w:r>
      <w:r w:rsidRPr="00646CFC">
        <w:rPr>
          <w:rFonts w:ascii="Times New Roman" w:eastAsia="Times New Roman" w:hAnsi="Times New Roman" w:cs="Times New Roman"/>
          <w:bCs/>
          <w:sz w:val="28"/>
          <w:szCs w:val="28"/>
          <w:lang w:val="sv-SE"/>
        </w:rPr>
        <w:lastRenderedPageBreak/>
        <w:t xml:space="preserve">thi đua, khen thưởng </w:t>
      </w:r>
      <w:r w:rsidRPr="00646CFC">
        <w:rPr>
          <w:rFonts w:ascii="Times New Roman" w:eastAsia="Times New Roman" w:hAnsi="Times New Roman" w:cs="Times New Roman"/>
          <w:bCs/>
          <w:sz w:val="28"/>
          <w:szCs w:val="28"/>
          <w:lang w:val="vi-VN"/>
        </w:rPr>
        <w:t xml:space="preserve">để công tác thi đua, khen thưởng đi vào thực chất, thực sự là động lực thúc đẩy phát triển kinh tế - xã hội, góp phần thực hiện thắng lợi nhiệm vụ của từng bộ, </w:t>
      </w:r>
      <w:r w:rsidRPr="00646CFC">
        <w:rPr>
          <w:rFonts w:ascii="Times New Roman" w:eastAsia="Times New Roman" w:hAnsi="Times New Roman" w:cs="Times New Roman"/>
          <w:bCs/>
          <w:sz w:val="28"/>
          <w:szCs w:val="28"/>
          <w:lang w:val="sv-SE"/>
        </w:rPr>
        <w:t xml:space="preserve">ban, </w:t>
      </w:r>
      <w:r w:rsidRPr="00646CFC">
        <w:rPr>
          <w:rFonts w:ascii="Times New Roman" w:eastAsia="Times New Roman" w:hAnsi="Times New Roman" w:cs="Times New Roman"/>
          <w:bCs/>
          <w:sz w:val="28"/>
          <w:szCs w:val="28"/>
          <w:lang w:val="vi-VN"/>
        </w:rPr>
        <w:t>ngành, địa phương và của đất nước trong công cuộc xây dựng và bảo vệ Tổ quốc Việt Nam xã hội chủ nghĩa.</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V. TRIỂN KHAI HOẠT ĐỘNG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1. Về ban hành văn bản quy định chi tiết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i/>
          <w:sz w:val="28"/>
          <w:szCs w:val="28"/>
          <w:lang w:val="vi-VN"/>
        </w:rPr>
      </w:pPr>
      <w:r w:rsidRPr="00646CFC">
        <w:rPr>
          <w:rFonts w:ascii="Times New Roman" w:eastAsia="Times New Roman" w:hAnsi="Times New Roman" w:cs="Times New Roman"/>
          <w:b/>
          <w:bCs/>
          <w:i/>
          <w:sz w:val="28"/>
          <w:szCs w:val="28"/>
          <w:lang w:val="vi-VN"/>
        </w:rPr>
        <w:t>a. Các văn bản quy định chi tiết thuộc thẩm quyền ban hành của Chính phủ</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Ngày 01/8/2022 Thủ tướng Chính phủ đã có Quyết định số 917/QĐ-TTg ban hành Danh mục và phân công cơ quan chủ trì soạn thảo văn bản quy định chi tiết thi hành các luật, nghị quyết được Quốc hội khóa XV thông qua tại Kỳ họp thứ 3, trong đó phân công 6 Bộ chủ trì xây dựng 10 Nghị định quy định chi tiết 37 điều được giao trong Luật; giao cho Bộ, ban, ngành, tỉnh trong phạm vi quyền hạn của mình ban hành văn bản quy định chi tiết, hướng dẫn cụ thể 14 điều được giao trong Luật.</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Hiện nay, Bộ Nội vụ đang triển khai xây dựng 02 Nghị định quy định chi tiết thi hành một số điều của Luật Thi đua, khen thưởng, trong đó 01 Nghị định quy định chi tiết 28 Điều được giao trong </w:t>
      </w:r>
      <w:r w:rsidRPr="00646CFC">
        <w:rPr>
          <w:rFonts w:ascii="Times New Roman" w:eastAsia="Times New Roman" w:hAnsi="Times New Roman" w:cs="Times New Roman"/>
          <w:bCs/>
          <w:spacing w:val="-3"/>
          <w:sz w:val="28"/>
          <w:szCs w:val="28"/>
          <w:lang w:val="sq-AL"/>
        </w:rPr>
        <w:t xml:space="preserve">Luật Thi đua, khen thưởng (gồm các quy định về khen thưởng quá trình cống hiến; khen thưởng cho đối tượng khác; thẩm quyền công nhận danh hiệu “Đơn vị quyết thắng”, “Tập thể lao động xuất sắc” trong Quân đội nhân dân, Công an nhân dân; Thủ tục, hồ sơ khen thưởng; quản lý nhà nước về thi đua, khen thưởng; tổ chức và hoạt động của Hội đồng thi đua, khen thưởng; quỹ thi đua, khen thưởng; thủ tục hủy bỏ, tước, phục hồi danh hiệu thi đua, hình thức khen thưởng, trách nhiệm của tổ chức, cá nhân người Việt Nam khi nhận các hình thức khen thưởng của nước ngoài; </w:t>
      </w:r>
      <w:r w:rsidRPr="00646CFC">
        <w:rPr>
          <w:rFonts w:ascii="Times New Roman" w:eastAsia="Times New Roman" w:hAnsi="Times New Roman" w:cs="Times New Roman"/>
          <w:bCs/>
          <w:spacing w:val="-3"/>
          <w:sz w:val="28"/>
          <w:szCs w:val="28"/>
          <w:lang w:val="vi-VN"/>
        </w:rPr>
        <w:t>việc xét tôn vinh và trao tặng giải thưởng cho doanh nhân, doanh nghiệp</w:t>
      </w:r>
      <w:r w:rsidRPr="00646CFC">
        <w:rPr>
          <w:rFonts w:ascii="Times New Roman" w:eastAsia="Times New Roman" w:hAnsi="Times New Roman" w:cs="Times New Roman"/>
          <w:spacing w:val="-3"/>
          <w:sz w:val="28"/>
          <w:szCs w:val="28"/>
          <w:lang w:val="sq-AL"/>
        </w:rPr>
        <w:t xml:space="preserve">; quy định </w:t>
      </w:r>
      <w:r w:rsidRPr="00646CFC">
        <w:rPr>
          <w:rFonts w:ascii="Times New Roman" w:eastAsia="Times New Roman" w:hAnsi="Times New Roman" w:cs="Times New Roman"/>
          <w:spacing w:val="-3"/>
          <w:sz w:val="28"/>
          <w:szCs w:val="28"/>
          <w:lang w:val="vi-VN"/>
        </w:rPr>
        <w:t xml:space="preserve">mẫu huân chương, huy chương, huy hiệu, kỷ niệm chương; mẫu bằng, khung, hộp, cờ của các hình thức khen thưởng và danh hiệu thi đua; quản lý, cấp phát, cấp đổi, cấp lại, thu hồi hiện vật khen thưởng </w:t>
      </w:r>
      <w:r w:rsidRPr="00646CFC">
        <w:rPr>
          <w:rFonts w:ascii="Times New Roman" w:eastAsia="Times New Roman" w:hAnsi="Times New Roman" w:cs="Times New Roman"/>
          <w:bCs/>
          <w:spacing w:val="-3"/>
          <w:sz w:val="28"/>
          <w:szCs w:val="28"/>
          <w:lang w:val="vi-VN"/>
        </w:rPr>
        <w:t>…</w:t>
      </w:r>
      <w:r w:rsidRPr="00646CFC">
        <w:rPr>
          <w:rFonts w:ascii="Times New Roman" w:eastAsia="Times New Roman" w:hAnsi="Times New Roman" w:cs="Times New Roman"/>
          <w:bCs/>
          <w:spacing w:val="-3"/>
          <w:sz w:val="28"/>
          <w:szCs w:val="28"/>
          <w:lang w:val="sq-AL"/>
        </w:rPr>
        <w:t>)</w:t>
      </w:r>
      <w:r w:rsidRPr="00646CFC">
        <w:rPr>
          <w:rFonts w:ascii="Times New Roman" w:eastAsia="Times New Roman" w:hAnsi="Times New Roman" w:cs="Times New Roman"/>
          <w:bCs/>
          <w:spacing w:val="-3"/>
          <w:sz w:val="28"/>
          <w:szCs w:val="28"/>
          <w:lang w:val="vi-VN"/>
        </w:rPr>
        <w:t xml:space="preserve"> (quy định chi tiết các điều: Khoản 5 Điều 11; Khoản 2 Điều 12; Khoản 2 Điều 14; </w:t>
      </w:r>
      <w:r w:rsidRPr="00646CFC">
        <w:rPr>
          <w:rFonts w:ascii="Times New Roman" w:eastAsia="Times New Roman" w:hAnsi="Times New Roman" w:cs="Times New Roman"/>
          <w:spacing w:val="-3"/>
          <w:sz w:val="28"/>
          <w:szCs w:val="28"/>
          <w:lang w:val="vi-VN"/>
        </w:rPr>
        <w:t xml:space="preserve">Khoản 4 Điều 25; Khoản 7 Điều 34; Khoản 6 Điều 35; Khoản 5 </w:t>
      </w:r>
      <w:r w:rsidRPr="00646CFC">
        <w:rPr>
          <w:rFonts w:ascii="Times New Roman" w:eastAsia="Times New Roman" w:hAnsi="Times New Roman" w:cs="Times New Roman"/>
          <w:spacing w:val="-3"/>
          <w:sz w:val="28"/>
          <w:szCs w:val="28"/>
          <w:lang w:val="de-DE"/>
        </w:rPr>
        <w:t xml:space="preserve">Điều 36; </w:t>
      </w:r>
      <w:r w:rsidRPr="00646CFC">
        <w:rPr>
          <w:rFonts w:ascii="Times New Roman" w:eastAsia="Times New Roman" w:hAnsi="Times New Roman" w:cs="Times New Roman"/>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37;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38;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39;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40;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41;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43; </w:t>
      </w:r>
      <w:r w:rsidRPr="00646CFC">
        <w:rPr>
          <w:rFonts w:ascii="Times New Roman" w:eastAsia="Times New Roman" w:hAnsi="Times New Roman" w:cs="Times New Roman"/>
          <w:bCs/>
          <w:spacing w:val="-3"/>
          <w:sz w:val="28"/>
          <w:szCs w:val="28"/>
          <w:lang w:val="de-DE"/>
        </w:rPr>
        <w:t xml:space="preserve">Khoản 7 </w:t>
      </w:r>
      <w:r w:rsidRPr="00646CFC">
        <w:rPr>
          <w:rFonts w:ascii="Times New Roman" w:eastAsia="Times New Roman" w:hAnsi="Times New Roman" w:cs="Times New Roman"/>
          <w:spacing w:val="-3"/>
          <w:sz w:val="28"/>
          <w:szCs w:val="28"/>
          <w:lang w:val="de-DE"/>
        </w:rPr>
        <w:t xml:space="preserve">Điều 44;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45;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46;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47; </w:t>
      </w:r>
      <w:r w:rsidRPr="00646CFC">
        <w:rPr>
          <w:rFonts w:ascii="Times New Roman" w:eastAsia="Times New Roman" w:hAnsi="Times New Roman" w:cs="Times New Roman"/>
          <w:bCs/>
          <w:spacing w:val="-3"/>
          <w:sz w:val="28"/>
          <w:szCs w:val="28"/>
          <w:lang w:val="vi-VN"/>
        </w:rPr>
        <w:t xml:space="preserve">Khoản 2 </w:t>
      </w:r>
      <w:r w:rsidRPr="00646CFC">
        <w:rPr>
          <w:rFonts w:ascii="Times New Roman" w:eastAsia="Times New Roman" w:hAnsi="Times New Roman" w:cs="Times New Roman"/>
          <w:spacing w:val="-3"/>
          <w:sz w:val="28"/>
          <w:szCs w:val="28"/>
          <w:lang w:val="vi-VN"/>
        </w:rPr>
        <w:t xml:space="preserve">Điều 51; Khoản 2 Điều 53;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sq-AL"/>
        </w:rPr>
        <w:t xml:space="preserve">Điều 79; </w:t>
      </w:r>
      <w:r w:rsidRPr="00646CFC">
        <w:rPr>
          <w:rFonts w:ascii="Times New Roman" w:eastAsia="Times New Roman" w:hAnsi="Times New Roman" w:cs="Times New Roman"/>
          <w:bCs/>
          <w:spacing w:val="-3"/>
          <w:sz w:val="28"/>
          <w:szCs w:val="28"/>
          <w:lang w:val="vi-VN"/>
        </w:rPr>
        <w:t xml:space="preserve">Khoản 3 Điều 81; </w:t>
      </w:r>
      <w:r w:rsidRPr="00646CFC">
        <w:rPr>
          <w:rFonts w:ascii="Times New Roman" w:eastAsia="Times New Roman" w:hAnsi="Times New Roman" w:cs="Times New Roman"/>
          <w:bCs/>
          <w:spacing w:val="-3"/>
          <w:sz w:val="28"/>
          <w:szCs w:val="28"/>
          <w:lang w:val="sq-AL"/>
        </w:rPr>
        <w:t xml:space="preserve">Khoản 3 </w:t>
      </w:r>
      <w:r w:rsidRPr="00646CFC">
        <w:rPr>
          <w:rFonts w:ascii="Times New Roman" w:eastAsia="Times New Roman" w:hAnsi="Times New Roman" w:cs="Times New Roman"/>
          <w:spacing w:val="-3"/>
          <w:sz w:val="28"/>
          <w:szCs w:val="28"/>
          <w:lang w:val="sq-AL"/>
        </w:rPr>
        <w:t xml:space="preserve">Điều 82;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sq-AL"/>
        </w:rPr>
        <w:t xml:space="preserve">Điều 83;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vi-VN"/>
        </w:rPr>
        <w:t xml:space="preserve">Điều 84; Khoản 2 Điều 85;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vi-VN"/>
        </w:rPr>
        <w:t>Điều 90; Khoản 9 Điều 93</w:t>
      </w:r>
      <w:r w:rsidRPr="00646CFC">
        <w:rPr>
          <w:rFonts w:ascii="Times New Roman" w:eastAsia="Times New Roman" w:hAnsi="Times New Roman" w:cs="Times New Roman"/>
          <w:bCs/>
          <w:spacing w:val="-3"/>
          <w:sz w:val="28"/>
          <w:szCs w:val="28"/>
          <w:lang w:val="vi-VN"/>
        </w:rPr>
        <w:t xml:space="preserve">) </w:t>
      </w:r>
      <w:r w:rsidRPr="00646CFC">
        <w:rPr>
          <w:rFonts w:ascii="Times New Roman" w:eastAsia="Times New Roman" w:hAnsi="Times New Roman" w:cs="Times New Roman"/>
          <w:bCs/>
          <w:sz w:val="28"/>
          <w:szCs w:val="28"/>
          <w:lang w:val="vi-VN"/>
        </w:rPr>
        <w:t>và 01 Nghị định Quy định chi tiết về việc khen thưởng tổng kết thành tích kháng chiến và trình tự, thủ tục xét tặng, truy tặng Huy chương Thanh niên xung phong vẻ vang (khoản 3 Điều 96).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sz w:val="28"/>
          <w:szCs w:val="28"/>
          <w:lang w:val="sq-AL"/>
        </w:rPr>
        <w:lastRenderedPageBreak/>
        <w:t xml:space="preserve">Bộ Giáo dục và Đào tạo đang triển khai xây dựng </w:t>
      </w:r>
      <w:r w:rsidRPr="00646CFC">
        <w:rPr>
          <w:rFonts w:ascii="Times New Roman" w:eastAsia="Times New Roman" w:hAnsi="Times New Roman" w:cs="Times New Roman"/>
          <w:bCs/>
          <w:sz w:val="28"/>
          <w:szCs w:val="28"/>
          <w:lang w:val="sq-AL"/>
        </w:rPr>
        <w:t>Nghị định quy định chi tiết việc</w:t>
      </w:r>
      <w:r w:rsidRPr="00646CFC">
        <w:rPr>
          <w:rFonts w:ascii="Times New Roman" w:eastAsia="Times New Roman" w:hAnsi="Times New Roman" w:cs="Times New Roman"/>
          <w:sz w:val="28"/>
          <w:szCs w:val="28"/>
          <w:lang w:val="sq-AL"/>
        </w:rPr>
        <w:t xml:space="preserve"> </w:t>
      </w:r>
      <w:r w:rsidRPr="00646CFC">
        <w:rPr>
          <w:rFonts w:ascii="Times New Roman" w:eastAsia="Times New Roman" w:hAnsi="Times New Roman" w:cs="Times New Roman"/>
          <w:bCs/>
          <w:sz w:val="28"/>
          <w:szCs w:val="28"/>
          <w:lang w:val="sq-AL"/>
        </w:rPr>
        <w:t xml:space="preserve">xét tặng danh hiệu “Nhà giáo Nhân dân”, “Nhà giáo Ưu tú” (quy định chi tiết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vi-VN"/>
        </w:rPr>
        <w:t>Điều 64).</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
          <w:bCs/>
          <w:spacing w:val="-3"/>
          <w:sz w:val="28"/>
          <w:szCs w:val="28"/>
          <w:lang w:val="vi-VN"/>
        </w:rPr>
        <w:t xml:space="preserve"> </w:t>
      </w:r>
      <w:r w:rsidRPr="00646CFC">
        <w:rPr>
          <w:rFonts w:ascii="Times New Roman" w:eastAsia="Times New Roman" w:hAnsi="Times New Roman" w:cs="Times New Roman"/>
          <w:bCs/>
          <w:sz w:val="28"/>
          <w:szCs w:val="28"/>
          <w:lang w:val="sq-AL"/>
        </w:rPr>
        <w:t>Bộ Khoa học và Công nghệ được giao chủ trì 01 Nghị định quy định chi tiết về “Giải thưởng Hồ Chí Minh”, “Giải thưởng Nhà nước” về khoa học công nghệ (</w:t>
      </w:r>
      <w:r w:rsidRPr="00646CFC">
        <w:rPr>
          <w:rFonts w:ascii="Times New Roman" w:eastAsia="Times New Roman" w:hAnsi="Times New Roman" w:cs="Times New Roman"/>
          <w:bCs/>
          <w:sz w:val="28"/>
          <w:szCs w:val="28"/>
          <w:lang w:val="vi-VN"/>
        </w:rPr>
        <w:t xml:space="preserve">Khoản 3 </w:t>
      </w:r>
      <w:r w:rsidRPr="00646CFC">
        <w:rPr>
          <w:rFonts w:ascii="Times New Roman" w:eastAsia="Times New Roman" w:hAnsi="Times New Roman" w:cs="Times New Roman"/>
          <w:sz w:val="28"/>
          <w:szCs w:val="28"/>
          <w:lang w:val="vi-VN"/>
        </w:rPr>
        <w:t>Điều 68).</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Bộ Công Thương được giao chủ trì 01 Nghị định quy định chi tiết việc xét tặng danh hiệu “Nghệ Nhân nhân dân”, “Nghệ nhân Ưu tú” trong lĩnh vực thủ công mỹ nghệ (</w:t>
      </w:r>
      <w:r w:rsidRPr="00646CFC">
        <w:rPr>
          <w:rFonts w:ascii="Times New Roman" w:eastAsia="Times New Roman" w:hAnsi="Times New Roman" w:cs="Times New Roman"/>
          <w:bCs/>
          <w:sz w:val="28"/>
          <w:szCs w:val="28"/>
          <w:lang w:val="vi-VN"/>
        </w:rPr>
        <w:t xml:space="preserve">Khoản 5 </w:t>
      </w:r>
      <w:r w:rsidRPr="00646CFC">
        <w:rPr>
          <w:rFonts w:ascii="Times New Roman" w:eastAsia="Times New Roman" w:hAnsi="Times New Roman" w:cs="Times New Roman"/>
          <w:sz w:val="28"/>
          <w:szCs w:val="28"/>
          <w:lang w:val="vi-VN"/>
        </w:rPr>
        <w:t>Điều 67</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Bộ Văn hóa, Thể thao và Du lịch được giao chủ trì 04 Nghị định, gồm: 01 Nghị định về xét tặng danh hiệu “Nghệ sĩ Nhân dân”, “Nghệ sĩ Ưu tú”;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6); </w:t>
      </w:r>
      <w:r w:rsidRPr="00646CFC">
        <w:rPr>
          <w:rFonts w:ascii="Times New Roman" w:eastAsia="Times New Roman" w:hAnsi="Times New Roman" w:cs="Times New Roman"/>
          <w:bCs/>
          <w:sz w:val="28"/>
          <w:szCs w:val="28"/>
          <w:lang w:val="sq-AL"/>
        </w:rPr>
        <w:t xml:space="preserve">01 Nghị định quy định chi tiết việc xét tặng “Giải thưởng Hồ Chí Minh”, “Giải thưởng Nhà nước” về văn học nghệ thuật (Khoản 3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8); </w:t>
      </w:r>
      <w:r w:rsidRPr="00646CFC">
        <w:rPr>
          <w:rFonts w:ascii="Times New Roman" w:eastAsia="Times New Roman" w:hAnsi="Times New Roman" w:cs="Times New Roman"/>
          <w:bCs/>
          <w:sz w:val="28"/>
          <w:szCs w:val="28"/>
          <w:lang w:val="sq-AL"/>
        </w:rPr>
        <w:t xml:space="preserve">01 Nghị định quy định chi tiết việc xét tặng danh hiệu “Nghệ Nhân nhân dân”, “Nghệ nhân Ưu tú” đối với 7 loại hình văn hóa phi vật thể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7</w:t>
      </w: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sz w:val="28"/>
          <w:szCs w:val="28"/>
          <w:lang w:val="sq-AL"/>
        </w:rPr>
        <w:t>01 Nghị định quy định chi tiết về khung tiêu chuẩn, quy trình xét danh hiệu “Gia đình văn hóa”; thôn, tổ dân phố văn hóa; xã, phường, thị trấn tiêu biểu (Khoản 2 Điều 29, Khoản 2 Điều 30,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spacing w:val="6"/>
          <w:sz w:val="28"/>
          <w:szCs w:val="28"/>
          <w:lang w:val="sq-AL"/>
        </w:rPr>
      </w:pPr>
      <w:r w:rsidRPr="00646CFC">
        <w:rPr>
          <w:rFonts w:ascii="Times New Roman" w:eastAsia="Times New Roman" w:hAnsi="Times New Roman" w:cs="Times New Roman"/>
          <w:spacing w:val="6"/>
          <w:sz w:val="28"/>
          <w:szCs w:val="28"/>
          <w:lang w:val="sq-AL"/>
        </w:rPr>
        <w:t xml:space="preserve">Bộ Y tế được giao </w:t>
      </w:r>
      <w:r w:rsidRPr="00646CFC">
        <w:rPr>
          <w:rFonts w:ascii="Times New Roman" w:eastAsia="Times New Roman" w:hAnsi="Times New Roman" w:cs="Times New Roman"/>
          <w:bCs/>
          <w:spacing w:val="6"/>
          <w:sz w:val="28"/>
          <w:szCs w:val="28"/>
          <w:lang w:val="sq-AL"/>
        </w:rPr>
        <w:t>chủ trì 01 Nghị định quy định chi tiết việc</w:t>
      </w:r>
      <w:r w:rsidRPr="00646CFC">
        <w:rPr>
          <w:rFonts w:ascii="Times New Roman" w:eastAsia="Times New Roman" w:hAnsi="Times New Roman" w:cs="Times New Roman"/>
          <w:spacing w:val="6"/>
          <w:sz w:val="28"/>
          <w:szCs w:val="28"/>
          <w:lang w:val="sq-AL"/>
        </w:rPr>
        <w:t xml:space="preserve"> </w:t>
      </w:r>
      <w:r w:rsidRPr="00646CFC">
        <w:rPr>
          <w:rFonts w:ascii="Times New Roman" w:eastAsia="Times New Roman" w:hAnsi="Times New Roman" w:cs="Times New Roman"/>
          <w:bCs/>
          <w:spacing w:val="6"/>
          <w:sz w:val="28"/>
          <w:szCs w:val="28"/>
          <w:lang w:val="sq-AL"/>
        </w:rPr>
        <w:t xml:space="preserve">xét tặng danh hiệu “Thầy thuốc Nhân dân”, “Thầy thuốc Ưu tú” (quy định chi tiết Khoản 6 </w:t>
      </w:r>
      <w:r w:rsidRPr="00646CFC">
        <w:rPr>
          <w:rFonts w:ascii="Times New Roman" w:eastAsia="Times New Roman" w:hAnsi="Times New Roman" w:cs="Times New Roman"/>
          <w:spacing w:val="6"/>
          <w:sz w:val="28"/>
          <w:szCs w:val="28"/>
          <w:lang w:val="vi-VN"/>
        </w:rPr>
        <w:t>Điều 6</w:t>
      </w:r>
      <w:r w:rsidRPr="00646CFC">
        <w:rPr>
          <w:rFonts w:ascii="Times New Roman" w:eastAsia="Times New Roman" w:hAnsi="Times New Roman" w:cs="Times New Roman"/>
          <w:spacing w:val="6"/>
          <w:sz w:val="28"/>
          <w:szCs w:val="28"/>
          <w:lang w:val="sq-AL"/>
        </w:rPr>
        <w:t>5).</w:t>
      </w:r>
    </w:p>
    <w:p w:rsidR="00646CFC" w:rsidRPr="00646CFC" w:rsidRDefault="00646CFC" w:rsidP="00646CFC">
      <w:pPr>
        <w:spacing w:before="120" w:after="120" w:line="340" w:lineRule="exact"/>
        <w:ind w:firstLine="709"/>
        <w:jc w:val="both"/>
        <w:rPr>
          <w:rFonts w:ascii="Times New Roman" w:eastAsia="Times New Roman" w:hAnsi="Times New Roman" w:cs="Times New Roman"/>
          <w:b/>
          <w:bCs/>
          <w:i/>
          <w:sz w:val="28"/>
          <w:szCs w:val="28"/>
          <w:lang w:val="sq-AL"/>
        </w:rPr>
      </w:pPr>
      <w:r w:rsidRPr="00646CFC">
        <w:rPr>
          <w:rFonts w:ascii="Times New Roman" w:eastAsia="Times New Roman" w:hAnsi="Times New Roman" w:cs="Times New Roman"/>
          <w:b/>
          <w:bCs/>
          <w:i/>
          <w:sz w:val="28"/>
          <w:szCs w:val="28"/>
          <w:lang w:val="sq-AL"/>
        </w:rPr>
        <w:t>b. Các văn bản quy định chi tiết thuộc thẩm quyền của bộ, ban, ngành, tỉnh</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Luật Thi đua, khen thưởng giao bộ, ban, ngành, tỉnh quy định chi tiết, hướng dẫn 14 điều, cụ thể như sau:</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Bộ, ban, ngành, tỉnh trong phạm vi nhiệm vụ, quyền hạn của mình, quy định chi tiết, hướng dẫn cụ thể tiêu chuẩn tặng xét </w:t>
      </w:r>
      <w:r w:rsidRPr="00646CFC">
        <w:rPr>
          <w:rFonts w:ascii="Times New Roman" w:eastAsia="Times New Roman" w:hAnsi="Times New Roman" w:cs="Times New Roman"/>
          <w:spacing w:val="-2"/>
          <w:sz w:val="28"/>
          <w:szCs w:val="28"/>
          <w:lang w:val="nl-NL"/>
        </w:rPr>
        <w:t>d</w:t>
      </w:r>
      <w:r w:rsidRPr="00646CFC">
        <w:rPr>
          <w:rFonts w:ascii="Times New Roman" w:eastAsia="Times New Roman" w:hAnsi="Times New Roman" w:cs="Times New Roman"/>
          <w:bCs/>
          <w:spacing w:val="-2"/>
          <w:sz w:val="28"/>
          <w:szCs w:val="28"/>
          <w:lang w:val="vi-VN"/>
        </w:rPr>
        <w:t xml:space="preserve">anh hiệu “Lao động tiên tiến”, “Chiến sĩ tiên tiến” </w:t>
      </w:r>
      <w:r w:rsidRPr="00646CFC">
        <w:rPr>
          <w:rFonts w:ascii="Times New Roman" w:eastAsia="Times New Roman" w:hAnsi="Times New Roman" w:cs="Times New Roman"/>
          <w:bCs/>
          <w:spacing w:val="-2"/>
          <w:sz w:val="28"/>
          <w:szCs w:val="28"/>
          <w:lang w:val="nl-NL"/>
        </w:rPr>
        <w:t>(Khoản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5"/>
          <w:sz w:val="28"/>
          <w:szCs w:val="28"/>
          <w:lang w:val="nl-NL"/>
        </w:rPr>
      </w:pPr>
      <w:r w:rsidRPr="00646CFC">
        <w:rPr>
          <w:rFonts w:ascii="Times New Roman" w:eastAsia="Times New Roman" w:hAnsi="Times New Roman" w:cs="Times New Roman"/>
          <w:bCs/>
          <w:spacing w:val="-5"/>
          <w:sz w:val="28"/>
          <w:szCs w:val="28"/>
          <w:lang w:val="nl-NL"/>
        </w:rPr>
        <w:t xml:space="preserve">- Bộ Quốc phòng quy định chi tiết tiêu chuẩn xét tặng </w:t>
      </w:r>
      <w:r w:rsidRPr="00646CFC">
        <w:rPr>
          <w:rFonts w:ascii="Times New Roman" w:eastAsia="Times New Roman" w:hAnsi="Times New Roman" w:cs="Times New Roman"/>
          <w:spacing w:val="-5"/>
          <w:sz w:val="28"/>
          <w:szCs w:val="28"/>
          <w:lang w:val="nl-NL"/>
        </w:rPr>
        <w:t>d</w:t>
      </w:r>
      <w:r w:rsidRPr="00646CFC">
        <w:rPr>
          <w:rFonts w:ascii="Times New Roman" w:eastAsia="Times New Roman" w:hAnsi="Times New Roman" w:cs="Times New Roman"/>
          <w:bCs/>
          <w:spacing w:val="-5"/>
          <w:sz w:val="28"/>
          <w:szCs w:val="28"/>
          <w:lang w:val="vi-VN"/>
        </w:rPr>
        <w:t>anh hiệu “</w:t>
      </w:r>
      <w:r w:rsidRPr="00646CFC">
        <w:rPr>
          <w:rFonts w:ascii="Times New Roman" w:eastAsia="Times New Roman" w:hAnsi="Times New Roman" w:cs="Times New Roman"/>
          <w:bCs/>
          <w:spacing w:val="-5"/>
          <w:sz w:val="28"/>
          <w:szCs w:val="28"/>
          <w:lang w:val="nl-NL"/>
        </w:rPr>
        <w:t>Chiến sĩ tiên tiến</w:t>
      </w:r>
      <w:r w:rsidRPr="00646CFC">
        <w:rPr>
          <w:rFonts w:ascii="Times New Roman" w:eastAsia="Times New Roman" w:hAnsi="Times New Roman" w:cs="Times New Roman"/>
          <w:bCs/>
          <w:spacing w:val="-5"/>
          <w:sz w:val="28"/>
          <w:szCs w:val="28"/>
          <w:lang w:val="vi-VN"/>
        </w:rPr>
        <w:t>”</w:t>
      </w:r>
      <w:r w:rsidRPr="00646CFC">
        <w:rPr>
          <w:rFonts w:ascii="Times New Roman" w:eastAsia="Times New Roman" w:hAnsi="Times New Roman" w:cs="Times New Roman"/>
          <w:bCs/>
          <w:spacing w:val="-5"/>
          <w:sz w:val="28"/>
          <w:szCs w:val="28"/>
          <w:lang w:val="nl-NL"/>
        </w:rPr>
        <w:t xml:space="preserve"> đối với dân quân thường trực, dân quân tự vệ cơ động (Khoản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Ủy ban nhân dân cấp tỉnh hướng dẫn chi tiết tiêu chuẩn xét tặng </w:t>
      </w:r>
      <w:r w:rsidRPr="00646CFC">
        <w:rPr>
          <w:rFonts w:ascii="Times New Roman" w:eastAsia="Times New Roman" w:hAnsi="Times New Roman" w:cs="Times New Roman"/>
          <w:sz w:val="28"/>
          <w:szCs w:val="28"/>
          <w:lang w:val="nl-NL"/>
        </w:rPr>
        <w:t>d</w:t>
      </w:r>
      <w:r w:rsidRPr="00646CFC">
        <w:rPr>
          <w:rFonts w:ascii="Times New Roman" w:eastAsia="Times New Roman" w:hAnsi="Times New Roman" w:cs="Times New Roman"/>
          <w:bCs/>
          <w:sz w:val="28"/>
          <w:szCs w:val="28"/>
          <w:lang w:val="vi-VN"/>
        </w:rPr>
        <w:t>anh hiệu “Lao động tiên tiến”</w:t>
      </w: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sz w:val="28"/>
          <w:szCs w:val="28"/>
          <w:lang w:val="nl-NL"/>
        </w:rPr>
        <w:t>để</w:t>
      </w:r>
      <w:r w:rsidRPr="00646CFC">
        <w:rPr>
          <w:rFonts w:ascii="Times New Roman" w:eastAsia="Times New Roman" w:hAnsi="Times New Roman" w:cs="Times New Roman"/>
          <w:sz w:val="28"/>
          <w:szCs w:val="28"/>
          <w:lang w:val="vi-VN"/>
        </w:rPr>
        <w:t xml:space="preserve"> tặng cho công nhân, nông dân, người lao động</w:t>
      </w:r>
      <w:r w:rsidRPr="00646CFC">
        <w:rPr>
          <w:rFonts w:ascii="Times New Roman" w:eastAsia="Times New Roman" w:hAnsi="Times New Roman" w:cs="Times New Roman"/>
          <w:bCs/>
          <w:sz w:val="28"/>
          <w:szCs w:val="28"/>
          <w:lang w:val="nl-NL"/>
        </w:rPr>
        <w:t xml:space="preserve"> (Khoản 6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 xml:space="preserve">Bộ, ban, ngành, tỉnh trong phạm vi nhiệm vụ, quyền hạn của mình, quy định chi tiết, hướng dẫn cụ thể đối tượng, tiêu chuẩn </w:t>
      </w:r>
      <w:r w:rsidRPr="00646CFC">
        <w:rPr>
          <w:rFonts w:ascii="Times New Roman" w:eastAsia="Times New Roman" w:hAnsi="Times New Roman" w:cs="Times New Roman"/>
          <w:bCs/>
          <w:sz w:val="28"/>
          <w:szCs w:val="28"/>
          <w:lang w:val="vi-VN"/>
        </w:rPr>
        <w:t xml:space="preserve">xét tặng </w:t>
      </w:r>
      <w:r w:rsidRPr="00646CFC">
        <w:rPr>
          <w:rFonts w:ascii="Times New Roman" w:eastAsia="Times New Roman" w:hAnsi="Times New Roman" w:cs="Times New Roman"/>
          <w:bCs/>
          <w:sz w:val="28"/>
          <w:szCs w:val="28"/>
          <w:lang w:val="nl-NL"/>
        </w:rPr>
        <w:t>danh hiệu c</w:t>
      </w:r>
      <w:r w:rsidRPr="00646CFC">
        <w:rPr>
          <w:rFonts w:ascii="Times New Roman" w:eastAsia="Times New Roman" w:hAnsi="Times New Roman" w:cs="Times New Roman"/>
          <w:bCs/>
          <w:sz w:val="28"/>
          <w:szCs w:val="28"/>
          <w:lang w:val="vi-VN"/>
        </w:rPr>
        <w:t xml:space="preserve">ờ thi đua </w:t>
      </w:r>
      <w:r w:rsidRPr="00646CFC">
        <w:rPr>
          <w:rFonts w:ascii="Times New Roman" w:eastAsia="Times New Roman" w:hAnsi="Times New Roman" w:cs="Times New Roman"/>
          <w:bCs/>
          <w:sz w:val="28"/>
          <w:szCs w:val="28"/>
          <w:lang w:val="nl-NL"/>
        </w:rPr>
        <w:t>của B</w:t>
      </w:r>
      <w:r w:rsidRPr="00646CFC">
        <w:rPr>
          <w:rFonts w:ascii="Times New Roman" w:eastAsia="Times New Roman" w:hAnsi="Times New Roman" w:cs="Times New Roman"/>
          <w:bCs/>
          <w:sz w:val="28"/>
          <w:szCs w:val="28"/>
          <w:lang w:val="vi-VN"/>
        </w:rPr>
        <w:t>ộ, ban, ngành, tỉnh</w:t>
      </w:r>
      <w:r w:rsidRPr="00646CFC">
        <w:rPr>
          <w:rFonts w:ascii="Times New Roman" w:eastAsia="Times New Roman" w:hAnsi="Times New Roman" w:cs="Times New Roman"/>
          <w:bCs/>
          <w:sz w:val="28"/>
          <w:szCs w:val="28"/>
          <w:lang w:val="nl-NL"/>
        </w:rPr>
        <w:t xml:space="preserve"> (Khoản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vi-VN"/>
        </w:rPr>
        <w:lastRenderedPageBreak/>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vi-VN"/>
        </w:rPr>
        <w:t xml:space="preserve"> đối tượng, tiêu chuẩn xét tặng danh hiệu</w:t>
      </w:r>
      <w:r w:rsidRPr="00646CFC">
        <w:rPr>
          <w:rFonts w:ascii="Times New Roman" w:eastAsia="Times New Roman" w:hAnsi="Times New Roman" w:cs="Times New Roman"/>
          <w:bCs/>
          <w:sz w:val="28"/>
          <w:szCs w:val="28"/>
          <w:lang w:val="vi-VN"/>
        </w:rPr>
        <w:t xml:space="preserve"> “Tập thể lao động xuất sắc”, “Đơn vị Quyết thắng” (</w:t>
      </w:r>
      <w:r w:rsidRPr="00646CFC">
        <w:rPr>
          <w:rFonts w:ascii="Times New Roman" w:eastAsia="Times New Roman" w:hAnsi="Times New Roman" w:cs="Times New Roman"/>
          <w:bCs/>
          <w:sz w:val="28"/>
          <w:szCs w:val="28"/>
          <w:lang w:val="nl-NL"/>
        </w:rPr>
        <w:t xml:space="preserve">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7</w:t>
      </w:r>
      <w:r w:rsidRPr="00646CFC">
        <w:rPr>
          <w:rFonts w:ascii="Times New Roman" w:eastAsia="Times New Roman" w:hAnsi="Times New Roman" w:cs="Times New Roman"/>
          <w:bCs/>
          <w:sz w:val="28"/>
          <w:szCs w:val="28"/>
          <w:lang w:val="vi-VN"/>
        </w:rPr>
        <w:t xml:space="preserve">). </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vi-VN"/>
        </w:rPr>
        <w:t xml:space="preserve"> đối tượng, tiêu chuẩn xét tặng danh hiệu “Tập thể lao động tiên tiến”, “Đơn vị tiên tiến” (</w:t>
      </w:r>
      <w:r w:rsidRPr="00646CFC">
        <w:rPr>
          <w:rFonts w:ascii="Times New Roman" w:eastAsia="Times New Roman" w:hAnsi="Times New Roman" w:cs="Times New Roman"/>
          <w:sz w:val="28"/>
          <w:szCs w:val="28"/>
          <w:lang w:val="vi-VN"/>
        </w:rPr>
        <w:t>Khoản 3 Điều 28</w:t>
      </w:r>
      <w:r w:rsidRPr="00646CFC">
        <w:rPr>
          <w:rFonts w:ascii="Times New Roman" w:eastAsia="Times New Roman" w:hAnsi="Times New Roman" w:cs="Times New Roman"/>
          <w:bCs/>
          <w:sz w:val="28"/>
          <w:szCs w:val="28"/>
          <w:lang w:val="vi-VN"/>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xã, phường, thị trấn tiêu biểu trên cơ sở khung tiêu chuẩn do Chính phủ quy định (Khoản 2 Điều 29).</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Ủy ban nhân dân cấp tỉnh hướng dẫn chi tiết tiêu chuẩn và việc xét tặng danh hiệu thôn, tổ dân phố văn hóa trên cơ sở khung tiêu chuẩn do Chính phủ quy định (Khoản 2 Điều 30).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“Gia đình văn hóa” trên cơ sở khung tiêu chuẩn do Chính phủ quy định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Cơ quan trung ương của các tổ chức chính trị, tổ chức chính trị - xã hội, tổ chức chính trị - xã hội - nghề nghiệp, tổ chức xã hội, tổ chức xã hội - nghề nghiệp quy định danh hiệu thi đua, tiêu chuẩn danh hiệu thi đua của các tổ chức này (Khoản 1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x-none"/>
        </w:rPr>
        <w:t>Bộ trưởng</w:t>
      </w:r>
      <w:r w:rsidRPr="00646CFC">
        <w:rPr>
          <w:rFonts w:ascii="Times New Roman" w:eastAsia="Times New Roman" w:hAnsi="Times New Roman" w:cs="Times New Roman"/>
          <w:bCs/>
          <w:i/>
          <w:sz w:val="28"/>
          <w:szCs w:val="28"/>
          <w:lang w:val="x-none"/>
        </w:rPr>
        <w:t xml:space="preserve"> </w:t>
      </w:r>
      <w:r w:rsidRPr="00646CFC">
        <w:rPr>
          <w:rFonts w:ascii="Times New Roman" w:eastAsia="Times New Roman" w:hAnsi="Times New Roman" w:cs="Times New Roman"/>
          <w:bCs/>
          <w:sz w:val="28"/>
          <w:szCs w:val="28"/>
          <w:lang w:val="x-none"/>
        </w:rPr>
        <w:t>Bộ Quốc phòng</w:t>
      </w:r>
      <w:r w:rsidRPr="00646CFC">
        <w:rPr>
          <w:rFonts w:ascii="Times New Roman" w:eastAsia="Times New Roman" w:hAnsi="Times New Roman" w:cs="Times New Roman"/>
          <w:bCs/>
          <w:sz w:val="28"/>
          <w:szCs w:val="28"/>
          <w:lang w:val="vi-VN"/>
        </w:rPr>
        <w:t xml:space="preserve"> quy định danh hiệu thi đua, tiêu chuẩn danh hiệu cờ thi đua của quân khu, quân đoàn, quân chủng, binh chủng, tổng cục và tương đương thuộc Bộ Quốc phòng, Ban Cơ yếu Chính phủ (Khoản 2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quy định danh hiệu thi đua, tiêu chuẩn danh hiệu cờ thi đua của đại học quốc gia (Khoản 3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hoặc người đứng đầu Bộ, ngành quản lý nhà trường, cơ sở giáo dục quy định danh hiệu thi đua, tiêu chuẩn danh hiệu thi đua đối với cá nhân, tập thể và người đang công tác, học tập tại nhà trường, cơ sở giáo dục khác theo quy định của pháp luật về giáo dục, đào tạo (Khoản 4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ban, ngành, Hội đồng nhân dân cấp tỉnh, cơ quan trung ương của tổ chức chính trị, tổ chức chính trị - xã hội, tổ chức chính trị - xã hội - nghề nghiệp, tổ chức xã hội, tổ chức xã hội - nghề nghiệp có tổ chức đảng đoàn hoặc có tổ chức đảng thuộc Đảng bộ khối các cơ quan trung ương quy định tên kỷ niệm chương, đối tượng và tiêu chuẩn tặng kỷ niệm chương (Khoản 2 Điều 71).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sq-AL"/>
        </w:rPr>
        <w:t xml:space="preserve">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bằng khen của Bộ, ban, ngành, tỉnh đối với cá nhân, tập thể, </w:t>
      </w:r>
      <w:r w:rsidRPr="00646CFC">
        <w:rPr>
          <w:rFonts w:ascii="Times New Roman" w:eastAsia="Times New Roman" w:hAnsi="Times New Roman" w:cs="Times New Roman"/>
          <w:bCs/>
          <w:sz w:val="28"/>
          <w:szCs w:val="28"/>
          <w:lang w:val="vi-VN"/>
        </w:rPr>
        <w:t xml:space="preserve">hộ </w:t>
      </w:r>
      <w:r w:rsidRPr="00646CFC">
        <w:rPr>
          <w:rFonts w:ascii="Times New Roman" w:eastAsia="Times New Roman" w:hAnsi="Times New Roman" w:cs="Times New Roman"/>
          <w:bCs/>
          <w:sz w:val="28"/>
          <w:szCs w:val="28"/>
          <w:lang w:val="sq-AL"/>
        </w:rPr>
        <w:t>gia đình thuộc thẩm quyền quản lý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sq-AL"/>
        </w:rPr>
        <w:t xml:space="preserve">Điều </w:t>
      </w:r>
      <w:bookmarkStart w:id="1" w:name="_ftnref58"/>
      <w:bookmarkEnd w:id="1"/>
      <w:r w:rsidRPr="00646CFC">
        <w:rPr>
          <w:rFonts w:ascii="Times New Roman" w:eastAsia="Times New Roman" w:hAnsi="Times New Roman" w:cs="Times New Roman"/>
          <w:sz w:val="28"/>
          <w:szCs w:val="28"/>
          <w:lang w:val="sq-AL"/>
        </w:rPr>
        <w:t>74).</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vi-VN"/>
        </w:rPr>
        <w:lastRenderedPageBreak/>
        <w:t xml:space="preserve">- </w:t>
      </w:r>
      <w:r w:rsidRPr="00646CFC">
        <w:rPr>
          <w:rFonts w:ascii="Times New Roman" w:eastAsia="Times New Roman" w:hAnsi="Times New Roman" w:cs="Times New Roman"/>
          <w:bCs/>
          <w:sz w:val="28"/>
          <w:szCs w:val="28"/>
          <w:lang w:val="sq-AL"/>
        </w:rPr>
        <w:t>Bộ, ban, ngành, tỉnh</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giấy khen đối với cá nhân, tập thể, hộ gia đình thuộc thẩm quyền quản lý (</w:t>
      </w:r>
      <w:r w:rsidRPr="00646CFC">
        <w:rPr>
          <w:rFonts w:ascii="Times New Roman" w:eastAsia="Times New Roman" w:hAnsi="Times New Roman" w:cs="Times New Roman"/>
          <w:bCs/>
          <w:sz w:val="28"/>
          <w:szCs w:val="28"/>
          <w:lang w:val="vi-VN"/>
        </w:rPr>
        <w:t xml:space="preserve">Khoản 2 </w:t>
      </w:r>
      <w:r w:rsidRPr="00646CFC">
        <w:rPr>
          <w:rFonts w:ascii="Times New Roman" w:eastAsia="Times New Roman" w:hAnsi="Times New Roman" w:cs="Times New Roman"/>
          <w:sz w:val="28"/>
          <w:szCs w:val="28"/>
          <w:lang w:val="sq-AL"/>
        </w:rPr>
        <w:t>Điều 75).</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Cơ quan trung ương của các tổ chức chính trị, tổ chức chính trị - xã hội quy định việc khen thưởng bằng hình thức bằng khen của tổ chức chính trị, tổ chức chính trị - xã hội ở cấp tỉnh, giấy khen của tổ chức chính trị, tổ chức chính trị - xã hội (Khoản 1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Quốc phòng quy định việc khen thưởng bằng hình thức bằng khen của quân khu, quân đoàn, quân chủng, binh chủng, tổng cục và tương đương thuộc Bộ Quốc phòng, Ban Cơ yếu Chính phủ (Khoản 2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Giáo dục và Đào tạo quy định việc khen thưởng bằng hình thức bằng khen của đại học quốc gia (Khoản 3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w:t>
      </w:r>
      <w:r w:rsidRPr="00646CFC">
        <w:rPr>
          <w:rFonts w:ascii="Times New Roman" w:eastAsia="Times New Roman" w:hAnsi="Times New Roman" w:cs="Times New Roman"/>
          <w:bCs/>
          <w:i/>
          <w:sz w:val="28"/>
          <w:szCs w:val="28"/>
          <w:lang w:val="sq-AL"/>
        </w:rPr>
        <w:t xml:space="preserve"> </w:t>
      </w:r>
      <w:r w:rsidRPr="00646CFC">
        <w:rPr>
          <w:rFonts w:ascii="Times New Roman" w:eastAsia="Times New Roman" w:hAnsi="Times New Roman" w:cs="Times New Roman"/>
          <w:bCs/>
          <w:sz w:val="28"/>
          <w:szCs w:val="28"/>
          <w:lang w:val="sq-AL"/>
        </w:rPr>
        <w:t xml:space="preserve">Bộ Giáo dục và Đào tạo </w:t>
      </w:r>
      <w:r w:rsidRPr="00646CFC">
        <w:rPr>
          <w:rFonts w:ascii="Times New Roman" w:eastAsia="Times New Roman" w:hAnsi="Times New Roman" w:cs="Times New Roman"/>
          <w:bCs/>
          <w:sz w:val="28"/>
          <w:szCs w:val="28"/>
          <w:lang w:val="vi-VN"/>
        </w:rPr>
        <w:t xml:space="preserve">hoặc </w:t>
      </w:r>
      <w:r w:rsidRPr="00646CFC">
        <w:rPr>
          <w:rFonts w:ascii="Times New Roman" w:eastAsia="Times New Roman" w:hAnsi="Times New Roman" w:cs="Times New Roman"/>
          <w:bCs/>
          <w:sz w:val="28"/>
          <w:szCs w:val="28"/>
          <w:lang w:val="sq-AL"/>
        </w:rPr>
        <w:t>người đứng đầu B</w:t>
      </w:r>
      <w:r w:rsidRPr="00646CFC">
        <w:rPr>
          <w:rFonts w:ascii="Times New Roman" w:eastAsia="Times New Roman" w:hAnsi="Times New Roman" w:cs="Times New Roman"/>
          <w:bCs/>
          <w:sz w:val="28"/>
          <w:szCs w:val="28"/>
          <w:lang w:val="vi-VN"/>
        </w:rPr>
        <w:t>ộ, ngành, tổ chức quản lý nhà trường, cơ sở giáo dục quy định</w:t>
      </w:r>
      <w:r w:rsidRPr="00646CFC">
        <w:rPr>
          <w:rFonts w:ascii="Times New Roman" w:eastAsia="Times New Roman" w:hAnsi="Times New Roman" w:cs="Times New Roman"/>
          <w:bCs/>
          <w:sz w:val="28"/>
          <w:szCs w:val="28"/>
          <w:lang w:val="sq-AL"/>
        </w:rPr>
        <w:t xml:space="preserve"> việc khen thưởng bằng hình thức giấy khen đối với cá nhân, tập thể người đang học tập tại nhà trường hoặc cơ sở giáo dục khác của hệ thống giáo dục quốc dân (Khoản 4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sq-AL"/>
        </w:rPr>
        <w:t xml:space="preserve">- Bộ Quốc phòng, Bộ Công an quy định thẩm quyền công nhận danh hiệu “Đơn vị tiên tiến”, “Tập thể lao động tiên tiến”, “Chiến sĩ thi đua cơ sở”, “Lao động tiên tiến”, “Chiến sĩ tiên tiến” trong Quân đội nhân dân, Công an nhân dân và dân quân thường trực, dân quân tự vệ cơ động (Khoản 5 </w:t>
      </w:r>
      <w:r w:rsidRPr="00646CFC">
        <w:rPr>
          <w:rFonts w:ascii="Times New Roman" w:eastAsia="Times New Roman" w:hAnsi="Times New Roman" w:cs="Times New Roman"/>
          <w:sz w:val="28"/>
          <w:szCs w:val="28"/>
          <w:lang w:val="sq-AL"/>
        </w:rPr>
        <w:t>Điều 80).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sz w:val="28"/>
          <w:szCs w:val="28"/>
          <w:lang w:val="sq-AL"/>
        </w:rPr>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sq-AL"/>
        </w:rPr>
        <w:t xml:space="preserve"> số lượng hồ sơ đề nghị </w:t>
      </w:r>
      <w:r w:rsidRPr="00646CFC">
        <w:rPr>
          <w:rFonts w:ascii="Times New Roman" w:eastAsia="Times New Roman" w:hAnsi="Times New Roman" w:cs="Times New Roman"/>
          <w:sz w:val="28"/>
          <w:szCs w:val="28"/>
          <w:lang w:val="vi-VN"/>
        </w:rPr>
        <w:t xml:space="preserve">xét </w:t>
      </w:r>
      <w:r w:rsidRPr="00646CFC">
        <w:rPr>
          <w:rFonts w:ascii="Times New Roman" w:eastAsia="Times New Roman" w:hAnsi="Times New Roman" w:cs="Times New Roman"/>
          <w:sz w:val="28"/>
          <w:szCs w:val="28"/>
          <w:lang w:val="sq-AL"/>
        </w:rPr>
        <w:t xml:space="preserve">tặng </w:t>
      </w:r>
      <w:r w:rsidRPr="00646CFC">
        <w:rPr>
          <w:rFonts w:ascii="Times New Roman" w:eastAsia="Times New Roman" w:hAnsi="Times New Roman" w:cs="Times New Roman"/>
          <w:sz w:val="28"/>
          <w:szCs w:val="28"/>
          <w:lang w:val="vi-VN"/>
        </w:rPr>
        <w:t>danh hiệu thi đua và hình thức khen thưởng</w:t>
      </w:r>
      <w:r w:rsidRPr="00646CFC">
        <w:rPr>
          <w:rFonts w:ascii="Times New Roman" w:eastAsia="Times New Roman" w:hAnsi="Times New Roman" w:cs="Times New Roman"/>
          <w:sz w:val="28"/>
          <w:szCs w:val="28"/>
          <w:lang w:val="sq-AL"/>
        </w:rPr>
        <w:t xml:space="preserve"> thuộc thẩm quyền xem xét, quyết định của Bộ, ban, ngành, tỉnh (</w:t>
      </w:r>
      <w:r w:rsidRPr="00646CFC">
        <w:rPr>
          <w:rFonts w:ascii="Times New Roman" w:eastAsia="Times New Roman" w:hAnsi="Times New Roman" w:cs="Times New Roman"/>
          <w:bCs/>
          <w:sz w:val="28"/>
          <w:szCs w:val="28"/>
          <w:lang w:val="sq-AL"/>
        </w:rPr>
        <w:t xml:space="preserve">Khoản 6 </w:t>
      </w:r>
      <w:r w:rsidRPr="00646CFC">
        <w:rPr>
          <w:rFonts w:ascii="Times New Roman" w:eastAsia="Times New Roman" w:hAnsi="Times New Roman" w:cs="Times New Roman"/>
          <w:sz w:val="28"/>
          <w:szCs w:val="28"/>
          <w:lang w:val="vi-VN"/>
        </w:rPr>
        <w:t>Điều 8</w:t>
      </w:r>
      <w:r w:rsidRPr="00646CFC">
        <w:rPr>
          <w:rFonts w:ascii="Times New Roman" w:eastAsia="Times New Roman" w:hAnsi="Times New Roman" w:cs="Times New Roman"/>
          <w:sz w:val="28"/>
          <w:szCs w:val="28"/>
          <w:lang w:val="sq-AL"/>
        </w:rPr>
        <w:t>4).</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z w:val="28"/>
          <w:szCs w:val="28"/>
          <w:lang w:val="sq-AL"/>
        </w:rPr>
      </w:pP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b/>
          <w:bCs/>
          <w:sz w:val="28"/>
          <w:szCs w:val="28"/>
          <w:lang w:val="sq-AL"/>
        </w:rPr>
        <w:t>2. Về công tác tổ chức tuyên truyền, phổ biến Luật</w:t>
      </w:r>
    </w:p>
    <w:p w:rsidR="00646CFC" w:rsidRPr="00646CFC" w:rsidRDefault="00646CFC" w:rsidP="00646CFC">
      <w:pPr>
        <w:spacing w:before="120" w:after="120" w:line="340" w:lineRule="exact"/>
        <w:jc w:val="both"/>
        <w:rPr>
          <w:rFonts w:ascii="Times New Roman" w:eastAsia="Times New Roman" w:hAnsi="Times New Roman" w:cs="Times New Roman"/>
          <w:bCs/>
          <w:spacing w:val="2"/>
          <w:sz w:val="28"/>
          <w:szCs w:val="28"/>
          <w:lang w:val="sq-AL"/>
        </w:rPr>
      </w:pPr>
      <w:r w:rsidRPr="00646CFC">
        <w:rPr>
          <w:rFonts w:ascii="Times New Roman" w:eastAsia="Times New Roman" w:hAnsi="Times New Roman" w:cs="Times New Roman"/>
          <w:b/>
          <w:bCs/>
          <w:sz w:val="28"/>
          <w:szCs w:val="28"/>
          <w:lang w:val="sq-AL"/>
        </w:rPr>
        <w:t xml:space="preserve">       </w:t>
      </w:r>
      <w:r w:rsidRPr="00646CFC">
        <w:rPr>
          <w:rFonts w:ascii="Times New Roman" w:eastAsia="Times New Roman" w:hAnsi="Times New Roman" w:cs="Times New Roman"/>
          <w:bCs/>
          <w:spacing w:val="2"/>
          <w:sz w:val="28"/>
          <w:szCs w:val="28"/>
          <w:lang w:val="sq-AL"/>
        </w:rPr>
        <w:t xml:space="preserve">Thời gian tới, Bộ Nội vụ sẽ báo cáo Thủ tướng Chính phủ ban hành kế hoạch triển khai thi hành Luật Thi đua, khen thưởng năm 2022. Trong đó, từ năm 2022 và các năm tiếp theo, </w:t>
      </w:r>
      <w:r w:rsidRPr="00646CFC">
        <w:rPr>
          <w:rFonts w:ascii="Times New Roman" w:eastAsia="Times New Roman" w:hAnsi="Times New Roman" w:cs="Times New Roman"/>
          <w:bCs/>
          <w:spacing w:val="2"/>
          <w:sz w:val="28"/>
          <w:szCs w:val="28"/>
          <w:lang w:val="vi-VN"/>
        </w:rPr>
        <w:t xml:space="preserve">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sq-AL"/>
        </w:rPr>
        <w:t xml:space="preserve">sẽ </w:t>
      </w:r>
      <w:r w:rsidRPr="00646CFC">
        <w:rPr>
          <w:rFonts w:ascii="Times New Roman" w:eastAsia="Times New Roman" w:hAnsi="Times New Roman" w:cs="Times New Roman"/>
          <w:bCs/>
          <w:spacing w:val="2"/>
          <w:sz w:val="28"/>
          <w:szCs w:val="28"/>
          <w:lang w:val="vi-VN"/>
        </w:rPr>
        <w:t xml:space="preserve">tổ chức tuyên truyền, phổ biến Luật, các văn bản quy định chi tiết và hướng dẫn thi hành cho cán bộ, công chức và nhân dân; </w:t>
      </w:r>
      <w:r w:rsidRPr="00646CFC">
        <w:rPr>
          <w:rFonts w:ascii="Times New Roman" w:eastAsia="Times New Roman" w:hAnsi="Times New Roman" w:cs="Times New Roman"/>
          <w:bCs/>
          <w:spacing w:val="2"/>
          <w:sz w:val="28"/>
          <w:szCs w:val="28"/>
          <w:lang w:val="sq-AL"/>
        </w:rPr>
        <w:t xml:space="preserve">các bộ, ban, ngành và các đơn vị có liên quan phối hợp với Bộ Nội vụ tổ chức tuyên truyền, phổ biến Luật, các văn bản quy định chi tiết và hướng dẫn thi hành cho lãnh đạo, cán bộ làm công tác quản lý, chuyên môn, trực tiếp thực hiện công tác thi đua, khen thưởng; </w:t>
      </w:r>
      <w:r w:rsidRPr="00646CFC">
        <w:rPr>
          <w:rFonts w:ascii="Times New Roman" w:eastAsia="Times New Roman" w:hAnsi="Times New Roman" w:cs="Times New Roman"/>
          <w:bCs/>
          <w:spacing w:val="2"/>
          <w:sz w:val="28"/>
          <w:szCs w:val="28"/>
          <w:lang w:val="vi-VN"/>
        </w:rPr>
        <w:t>Bộ Thông tin và Truyền thông chủ trì, ph</w:t>
      </w:r>
      <w:r w:rsidRPr="00646CFC">
        <w:rPr>
          <w:rFonts w:ascii="Times New Roman" w:eastAsia="Times New Roman" w:hAnsi="Times New Roman" w:cs="Times New Roman"/>
          <w:bCs/>
          <w:spacing w:val="2"/>
          <w:sz w:val="28"/>
          <w:szCs w:val="28"/>
          <w:lang w:val="sq-AL"/>
        </w:rPr>
        <w:t>ố</w:t>
      </w:r>
      <w:r w:rsidRPr="00646CFC">
        <w:rPr>
          <w:rFonts w:ascii="Times New Roman" w:eastAsia="Times New Roman" w:hAnsi="Times New Roman" w:cs="Times New Roman"/>
          <w:bCs/>
          <w:spacing w:val="2"/>
          <w:sz w:val="28"/>
          <w:szCs w:val="28"/>
          <w:lang w:val="vi-VN"/>
        </w:rPr>
        <w:t xml:space="preserve">i hợp với 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Bộ Tư pháp, Hội đồng phối hợp phổ biến, giáo dục pháp luật trung ương, Ủy ban nhân dân các tỉnh, thành phố trực thuộc trung ương chỉ đạo, hướng dẫn các cơ quan báo chí, phát thanh, truyền hình ở trung ương và địa phương tuyên truyền, phổ biến Luật, các văn bản quy </w:t>
      </w:r>
      <w:r w:rsidRPr="00646CFC">
        <w:rPr>
          <w:rFonts w:ascii="Times New Roman" w:eastAsia="Times New Roman" w:hAnsi="Times New Roman" w:cs="Times New Roman"/>
          <w:bCs/>
          <w:spacing w:val="2"/>
          <w:sz w:val="28"/>
          <w:szCs w:val="28"/>
          <w:lang w:val="sq-AL"/>
        </w:rPr>
        <w:t xml:space="preserve">định </w:t>
      </w:r>
      <w:r w:rsidRPr="00646CFC">
        <w:rPr>
          <w:rFonts w:ascii="Times New Roman" w:eastAsia="Times New Roman" w:hAnsi="Times New Roman" w:cs="Times New Roman"/>
          <w:bCs/>
          <w:spacing w:val="2"/>
          <w:sz w:val="28"/>
          <w:szCs w:val="28"/>
          <w:lang w:val="vi-VN"/>
        </w:rPr>
        <w:t>chi tiết và hướng dẫn thi hành; Đ</w:t>
      </w:r>
      <w:r w:rsidRPr="00646CFC">
        <w:rPr>
          <w:rFonts w:ascii="Times New Roman" w:eastAsia="Times New Roman" w:hAnsi="Times New Roman" w:cs="Times New Roman"/>
          <w:bCs/>
          <w:spacing w:val="2"/>
          <w:sz w:val="28"/>
          <w:szCs w:val="28"/>
          <w:lang w:val="sq-AL"/>
        </w:rPr>
        <w:t xml:space="preserve">ề </w:t>
      </w:r>
      <w:r w:rsidRPr="00646CFC">
        <w:rPr>
          <w:rFonts w:ascii="Times New Roman" w:eastAsia="Times New Roman" w:hAnsi="Times New Roman" w:cs="Times New Roman"/>
          <w:bCs/>
          <w:spacing w:val="2"/>
          <w:sz w:val="28"/>
          <w:szCs w:val="28"/>
          <w:lang w:val="vi-VN"/>
        </w:rPr>
        <w:t xml:space="preserve">nghị Mặt trận Tổ quốc Việt Nam và các tổ chức thành viên tổ chức thực hiện kế hoạch tuyên truyền, phổ biến Luật, </w:t>
      </w:r>
      <w:r w:rsidRPr="00646CFC">
        <w:rPr>
          <w:rFonts w:ascii="Times New Roman" w:eastAsia="Times New Roman" w:hAnsi="Times New Roman" w:cs="Times New Roman"/>
          <w:bCs/>
          <w:spacing w:val="2"/>
          <w:sz w:val="28"/>
          <w:szCs w:val="28"/>
          <w:lang w:val="vi-VN"/>
        </w:rPr>
        <w:lastRenderedPageBreak/>
        <w:t>các văn bản quy định chi tiết và hướng dẫn thi hành cho các hội viên và quần chúng nhân dân.</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Đối với </w:t>
      </w:r>
      <w:r w:rsidRPr="00646CFC">
        <w:rPr>
          <w:rFonts w:ascii="Times New Roman" w:eastAsia="Times New Roman" w:hAnsi="Times New Roman" w:cs="Times New Roman"/>
          <w:bCs/>
          <w:sz w:val="28"/>
          <w:szCs w:val="28"/>
          <w:lang w:val="vi-VN"/>
        </w:rPr>
        <w:t>các bộ, cơ quan ngang bộ, Ủy ban nhân dân các cấp và cơ quan, tổ chức có liên quan tổ chức tuyên truyền, phổ biến Luật và văn bản quy định chi tiết thi hành bằng hình thức phù h</w:t>
      </w:r>
      <w:r w:rsidRPr="00646CFC">
        <w:rPr>
          <w:rFonts w:ascii="Times New Roman" w:eastAsia="Times New Roman" w:hAnsi="Times New Roman" w:cs="Times New Roman"/>
          <w:bCs/>
          <w:sz w:val="28"/>
          <w:szCs w:val="28"/>
          <w:lang w:val="sq-AL"/>
        </w:rPr>
        <w:t>ợ</w:t>
      </w:r>
      <w:r w:rsidRPr="00646CFC">
        <w:rPr>
          <w:rFonts w:ascii="Times New Roman" w:eastAsia="Times New Roman" w:hAnsi="Times New Roman" w:cs="Times New Roman"/>
          <w:bCs/>
          <w:sz w:val="28"/>
          <w:szCs w:val="28"/>
          <w:lang w:val="vi-VN"/>
        </w:rPr>
        <w:t>p với từng đ</w:t>
      </w:r>
      <w:r w:rsidRPr="00646CFC">
        <w:rPr>
          <w:rFonts w:ascii="Times New Roman" w:eastAsia="Times New Roman" w:hAnsi="Times New Roman" w:cs="Times New Roman"/>
          <w:bCs/>
          <w:sz w:val="28"/>
          <w:szCs w:val="28"/>
          <w:lang w:val="sq-AL"/>
        </w:rPr>
        <w:t>ố</w:t>
      </w:r>
      <w:r w:rsidRPr="00646CFC">
        <w:rPr>
          <w:rFonts w:ascii="Times New Roman" w:eastAsia="Times New Roman" w:hAnsi="Times New Roman" w:cs="Times New Roman"/>
          <w:bCs/>
          <w:sz w:val="28"/>
          <w:szCs w:val="28"/>
          <w:lang w:val="vi-VN"/>
        </w:rPr>
        <w:t>i tượng, điều kiện, tình hình thực t</w:t>
      </w:r>
      <w:r w:rsidRPr="00646CFC">
        <w:rPr>
          <w:rFonts w:ascii="Times New Roman" w:eastAsia="Times New Roman" w:hAnsi="Times New Roman" w:cs="Times New Roman"/>
          <w:bCs/>
          <w:sz w:val="28"/>
          <w:szCs w:val="28"/>
          <w:lang w:val="sq-AL"/>
        </w:rPr>
        <w:t xml:space="preserve">ế </w:t>
      </w:r>
      <w:r w:rsidRPr="00646CFC">
        <w:rPr>
          <w:rFonts w:ascii="Times New Roman" w:eastAsia="Times New Roman" w:hAnsi="Times New Roman" w:cs="Times New Roman"/>
          <w:bCs/>
          <w:sz w:val="28"/>
          <w:szCs w:val="28"/>
          <w:lang w:val="vi-VN"/>
        </w:rPr>
        <w:t>của từng cơ quan, đơn vị, địa phương.</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6"/>
          <w:szCs w:val="28"/>
          <w:lang w:val="sq-AL"/>
        </w:rPr>
      </w:pPr>
    </w:p>
    <w:p w:rsidR="00666F97" w:rsidRPr="00646CFC" w:rsidRDefault="00054C06">
      <w:pPr>
        <w:rPr>
          <w:lang w:val="sq-AL"/>
        </w:rPr>
      </w:pPr>
    </w:p>
    <w:sectPr w:rsidR="00666F97" w:rsidRPr="00646CFC" w:rsidSect="00146F2C">
      <w:headerReference w:type="default" r:id="rId10"/>
      <w:footerReference w:type="even" r:id="rId11"/>
      <w:pgSz w:w="11907" w:h="16840" w:code="9"/>
      <w:pgMar w:top="1135"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06" w:rsidRDefault="00054C06">
      <w:pPr>
        <w:spacing w:after="0" w:line="240" w:lineRule="auto"/>
      </w:pPr>
      <w:r>
        <w:separator/>
      </w:r>
    </w:p>
  </w:endnote>
  <w:endnote w:type="continuationSeparator" w:id="0">
    <w:p w:rsidR="00054C06" w:rsidRDefault="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C8" w:rsidRDefault="00646CFC" w:rsidP="00E62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FC8" w:rsidRDefault="0005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06" w:rsidRDefault="00054C06">
      <w:pPr>
        <w:spacing w:after="0" w:line="240" w:lineRule="auto"/>
      </w:pPr>
      <w:r>
        <w:separator/>
      </w:r>
    </w:p>
  </w:footnote>
  <w:footnote w:type="continuationSeparator" w:id="0">
    <w:p w:rsidR="00054C06" w:rsidRDefault="00054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C8" w:rsidRPr="00613D75" w:rsidRDefault="00646CFC">
    <w:pPr>
      <w:pStyle w:val="Header"/>
      <w:jc w:val="center"/>
      <w:rPr>
        <w:rFonts w:ascii="Times New Roman" w:hAnsi="Times New Roman"/>
        <w:sz w:val="24"/>
        <w:szCs w:val="24"/>
      </w:rPr>
    </w:pPr>
    <w:r w:rsidRPr="00613D75">
      <w:rPr>
        <w:rFonts w:ascii="Times New Roman" w:hAnsi="Times New Roman"/>
        <w:sz w:val="24"/>
        <w:szCs w:val="24"/>
      </w:rPr>
      <w:fldChar w:fldCharType="begin"/>
    </w:r>
    <w:r w:rsidRPr="00613D75">
      <w:rPr>
        <w:rFonts w:ascii="Times New Roman" w:hAnsi="Times New Roman"/>
        <w:sz w:val="24"/>
        <w:szCs w:val="24"/>
      </w:rPr>
      <w:instrText xml:space="preserve"> PAGE   \* MERGEFORMAT </w:instrText>
    </w:r>
    <w:r w:rsidRPr="00613D75">
      <w:rPr>
        <w:rFonts w:ascii="Times New Roman" w:hAnsi="Times New Roman"/>
        <w:sz w:val="24"/>
        <w:szCs w:val="24"/>
      </w:rPr>
      <w:fldChar w:fldCharType="separate"/>
    </w:r>
    <w:r w:rsidR="002D2077">
      <w:rPr>
        <w:rFonts w:ascii="Times New Roman" w:hAnsi="Times New Roman"/>
        <w:noProof/>
        <w:sz w:val="24"/>
        <w:szCs w:val="24"/>
      </w:rPr>
      <w:t>13</w:t>
    </w:r>
    <w:r w:rsidRPr="00613D75">
      <w:rPr>
        <w:rFonts w:ascii="Times New Roman" w:hAnsi="Times New Roman"/>
        <w:noProof/>
        <w:sz w:val="24"/>
        <w:szCs w:val="24"/>
      </w:rPr>
      <w:fldChar w:fldCharType="end"/>
    </w:r>
  </w:p>
  <w:p w:rsidR="008B6FC8" w:rsidRDefault="00054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FC"/>
    <w:rsid w:val="00054C06"/>
    <w:rsid w:val="000C1B98"/>
    <w:rsid w:val="00107093"/>
    <w:rsid w:val="002D2077"/>
    <w:rsid w:val="005065CC"/>
    <w:rsid w:val="00646CFC"/>
    <w:rsid w:val="0067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FD1B1-A480-4C6B-9D84-98B2298E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42EC6A-B3B6-4CED-A771-CC889A8A35FF}">
  <ds:schemaRefs>
    <ds:schemaRef ds:uri="http://schemas.microsoft.com/sharepoint/v3/contenttype/forms"/>
  </ds:schemaRefs>
</ds:datastoreItem>
</file>

<file path=customXml/itemProps3.xml><?xml version="1.0" encoding="utf-8"?>
<ds:datastoreItem xmlns:ds="http://schemas.openxmlformats.org/officeDocument/2006/customXml" ds:itemID="{46A26853-A605-4F49-9375-65FC4EFB2F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24-03-2016</cp:lastModifiedBy>
  <cp:revision>2</cp:revision>
  <dcterms:created xsi:type="dcterms:W3CDTF">2023-08-21T01:52:00Z</dcterms:created>
  <dcterms:modified xsi:type="dcterms:W3CDTF">2023-08-21T01:52:00Z</dcterms:modified>
</cp:coreProperties>
</file>